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5588000</wp:posOffset>
                </wp:positionV>
                <wp:extent cx="5143500" cy="1254760"/>
                <wp:effectExtent b="0" l="0" r="0" t="0"/>
                <wp:wrapNone/>
                <wp:docPr id="2043301370" name=""/>
                <a:graphic>
                  <a:graphicData uri="http://schemas.microsoft.com/office/word/2010/wordprocessingShape">
                    <wps:wsp>
                      <wps:cNvSpPr/>
                      <wps:cNvPr id="4" name="Shape 4"/>
                      <wps:spPr>
                        <a:xfrm>
                          <a:off x="2783775" y="3162145"/>
                          <a:ext cx="5124450" cy="1235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pperplate" w:cs="Copperplate" w:eastAsia="Copperplate" w:hAnsi="Copperplate"/>
                                <w:b w:val="0"/>
                                <w:i w:val="0"/>
                                <w:smallCaps w:val="0"/>
                                <w:strike w:val="0"/>
                                <w:color w:val="ffffff"/>
                                <w:sz w:val="96"/>
                                <w:vertAlign w:val="baseline"/>
                              </w:rPr>
                              <w:t xml:space="preserve">PROFESSIONAL DEVELOPMENT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5588000</wp:posOffset>
                </wp:positionV>
                <wp:extent cx="5143500" cy="1254760"/>
                <wp:effectExtent b="0" l="0" r="0" t="0"/>
                <wp:wrapNone/>
                <wp:docPr id="2043301370"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5143500" cy="12547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6743700</wp:posOffset>
                </wp:positionV>
                <wp:extent cx="5143500" cy="1254760"/>
                <wp:effectExtent b="0" l="0" r="0" t="0"/>
                <wp:wrapNone/>
                <wp:docPr id="2043301369" name=""/>
                <a:graphic>
                  <a:graphicData uri="http://schemas.microsoft.com/office/word/2010/wordprocessingShape">
                    <wps:wsp>
                      <wps:cNvSpPr/>
                      <wps:cNvPr id="3" name="Shape 3"/>
                      <wps:spPr>
                        <a:xfrm>
                          <a:off x="2783775" y="3162145"/>
                          <a:ext cx="5124450" cy="1235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pperplate" w:cs="Copperplate" w:eastAsia="Copperplate" w:hAnsi="Copperplate"/>
                                <w:b w:val="0"/>
                                <w:i w:val="0"/>
                                <w:smallCaps w:val="0"/>
                                <w:strike w:val="0"/>
                                <w:color w:val="ffffff"/>
                                <w:sz w:val="160"/>
                                <w:vertAlign w:val="baseline"/>
                              </w:rPr>
                              <w:t xml:space="preserve">COURSE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6743700</wp:posOffset>
                </wp:positionV>
                <wp:extent cx="5143500" cy="1254760"/>
                <wp:effectExtent b="0" l="0" r="0" t="0"/>
                <wp:wrapNone/>
                <wp:docPr id="2043301369"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5143500" cy="12547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7962900</wp:posOffset>
                </wp:positionV>
                <wp:extent cx="5143500" cy="1254760"/>
                <wp:effectExtent b="0" l="0" r="0" t="0"/>
                <wp:wrapNone/>
                <wp:docPr id="2043301372" name=""/>
                <a:graphic>
                  <a:graphicData uri="http://schemas.microsoft.com/office/word/2010/wordprocessingShape">
                    <wps:wsp>
                      <wps:cNvSpPr/>
                      <wps:cNvPr id="6" name="Shape 6"/>
                      <wps:spPr>
                        <a:xfrm>
                          <a:off x="2783775" y="3162145"/>
                          <a:ext cx="5124450" cy="1235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pperplate" w:cs="Copperplate" w:eastAsia="Copperplate" w:hAnsi="Copperplate"/>
                                <w:b w:val="1"/>
                                <w:i w:val="0"/>
                                <w:smallCaps w:val="0"/>
                                <w:strike w:val="0"/>
                                <w:color w:val="ffffff"/>
                                <w:sz w:val="24"/>
                                <w:vertAlign w:val="baseline"/>
                              </w:rPr>
                              <w:t xml:space="preserve">UMK-ITBM CENTRE FOR TRANSLATION AND MANUSCRIPT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pperplate" w:cs="Copperplate" w:eastAsia="Copperplate" w:hAnsi="Copperplate"/>
                                <w:b w:val="1"/>
                                <w:i w:val="0"/>
                                <w:smallCaps w:val="0"/>
                                <w:strike w:val="0"/>
                                <w:color w:val="ffffff"/>
                                <w:sz w:val="24"/>
                                <w:vertAlign w:val="baseline"/>
                              </w:rPr>
                            </w:r>
                            <w:r w:rsidDel="00000000" w:rsidR="00000000" w:rsidRPr="00000000">
                              <w:rPr>
                                <w:rFonts w:ascii="Copperplate" w:cs="Copperplate" w:eastAsia="Copperplate" w:hAnsi="Copperplate"/>
                                <w:b w:val="1"/>
                                <w:i w:val="0"/>
                                <w:smallCaps w:val="0"/>
                                <w:strike w:val="0"/>
                                <w:color w:val="ffffff"/>
                                <w:sz w:val="24"/>
                                <w:vertAlign w:val="baseline"/>
                              </w:rPr>
                              <w:t xml:space="preserve">UNIVERSITI MALAYSIA KELANTAN, MALAYSIA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pperplate" w:cs="Copperplate" w:eastAsia="Copperplate" w:hAnsi="Copperplate"/>
                                <w:b w:val="1"/>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pperplate" w:cs="Copperplate" w:eastAsia="Copperplate" w:hAnsi="Copperplate"/>
                                <w:b w:val="1"/>
                                <w:i w:val="0"/>
                                <w:smallCaps w:val="0"/>
                                <w:strike w:val="0"/>
                                <w:color w:val="ffffff"/>
                                <w:sz w:val="24"/>
                                <w:vertAlign w:val="baseline"/>
                              </w:rPr>
                            </w:r>
                            <w:r w:rsidDel="00000000" w:rsidR="00000000" w:rsidRPr="00000000">
                              <w:rPr>
                                <w:rFonts w:ascii="Copperplate" w:cs="Copperplate" w:eastAsia="Copperplate" w:hAnsi="Copperplate"/>
                                <w:b w:val="1"/>
                                <w:i w:val="0"/>
                                <w:smallCaps w:val="0"/>
                                <w:strike w:val="0"/>
                                <w:color w:val="ffffff"/>
                                <w:sz w:val="24"/>
                                <w:vertAlign w:val="baseline"/>
                              </w:rPr>
                              <w:t xml:space="preserve">TERMEZ STATE PEDAGOGICAL INSTITUTE, UZBEKISTAN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7962900</wp:posOffset>
                </wp:positionV>
                <wp:extent cx="5143500" cy="1254760"/>
                <wp:effectExtent b="0" l="0" r="0" t="0"/>
                <wp:wrapNone/>
                <wp:docPr id="204330137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5143500" cy="12547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6035075</wp:posOffset>
            </wp:positionH>
            <wp:positionV relativeFrom="paragraph">
              <wp:posOffset>-1004825</wp:posOffset>
            </wp:positionV>
            <wp:extent cx="689098" cy="974691"/>
            <wp:effectExtent b="0" l="0" r="0" t="0"/>
            <wp:wrapNone/>
            <wp:docPr descr="A logo with red and blue lines&#10;&#10;AI-generated content may be incorrect." id="2043301382" name="image1.png"/>
            <a:graphic>
              <a:graphicData uri="http://schemas.openxmlformats.org/drawingml/2006/picture">
                <pic:pic>
                  <pic:nvPicPr>
                    <pic:cNvPr descr="A logo with red and blue lines&#10;&#10;AI-generated content may be incorrect." id="0" name="image1.png"/>
                    <pic:cNvPicPr preferRelativeResize="0"/>
                  </pic:nvPicPr>
                  <pic:blipFill>
                    <a:blip r:embed="rId8"/>
                    <a:srcRect b="0" l="0" r="0" t="0"/>
                    <a:stretch>
                      <a:fillRect/>
                    </a:stretch>
                  </pic:blipFill>
                  <pic:spPr>
                    <a:xfrm>
                      <a:off x="0" y="0"/>
                      <a:ext cx="689098" cy="97469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4439132</wp:posOffset>
            </wp:positionH>
            <wp:positionV relativeFrom="paragraph">
              <wp:posOffset>-813433</wp:posOffset>
            </wp:positionV>
            <wp:extent cx="1503466" cy="582804"/>
            <wp:effectExtent b="0" l="0" r="0" t="0"/>
            <wp:wrapNone/>
            <wp:docPr descr="A red blue and black logo&#10;&#10;AI-generated content may be incorrect." id="2043301381" name="image3.png"/>
            <a:graphic>
              <a:graphicData uri="http://schemas.openxmlformats.org/drawingml/2006/picture">
                <pic:pic>
                  <pic:nvPicPr>
                    <pic:cNvPr descr="A red blue and black logo&#10;&#10;AI-generated content may be incorrect." id="0" name="image3.png"/>
                    <pic:cNvPicPr preferRelativeResize="0"/>
                  </pic:nvPicPr>
                  <pic:blipFill>
                    <a:blip r:embed="rId9"/>
                    <a:srcRect b="0" l="0" r="0" t="0"/>
                    <a:stretch>
                      <a:fillRect/>
                    </a:stretch>
                  </pic:blipFill>
                  <pic:spPr>
                    <a:xfrm>
                      <a:off x="0" y="0"/>
                      <a:ext cx="1503466" cy="582804"/>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pgSz w:h="15840" w:w="12240" w:orient="portrait"/>
          <w:pgMar w:bottom="280" w:top="1820" w:left="1440" w:right="1800" w:header="720" w:footer="720"/>
          <w:pgNumType w:start="1"/>
        </w:sectPr>
      </w:pPr>
      <w:r w:rsidDel="00000000" w:rsidR="00000000" w:rsidRPr="00000000">
        <w:rPr>
          <w:rFonts w:ascii="Times New Roman" w:cs="Times New Roman" w:eastAsia="Times New Roman" w:hAnsi="Times New Roman"/>
          <w:b w:val="0"/>
          <w:i w:val="0"/>
          <w:smallCaps w:val="0"/>
          <w:strike w:val="0"/>
          <w:color w:val="000000"/>
          <w:sz w:val="17"/>
          <w:szCs w:val="17"/>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772400" cy="10058400"/>
            <wp:effectExtent b="0" l="0" r="0" t="0"/>
            <wp:wrapNone/>
            <wp:docPr id="204330137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3">
      <w:pPr>
        <w:ind w:left="359" w:firstLine="0"/>
        <w:jc w:val="center"/>
        <w:rPr>
          <w:rFonts w:ascii="Verdana" w:cs="Verdana" w:eastAsia="Verdana" w:hAnsi="Verdana"/>
          <w:b w:val="1"/>
          <w:color w:val="00b0f0"/>
          <w:sz w:val="52"/>
          <w:szCs w:val="52"/>
        </w:rPr>
      </w:pPr>
      <w:r w:rsidDel="00000000" w:rsidR="00000000" w:rsidRPr="00000000">
        <w:rPr>
          <w:rFonts w:ascii="Verdana" w:cs="Verdana" w:eastAsia="Verdana" w:hAnsi="Verdana"/>
          <w:b w:val="1"/>
          <w:color w:val="00b0f0"/>
          <w:sz w:val="52"/>
          <w:szCs w:val="52"/>
          <w:rtl w:val="0"/>
        </w:rPr>
        <w:t xml:space="preserve">Table Of Contents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tbl>
      <w:tblPr>
        <w:tblStyle w:val="Table1"/>
        <w:tblW w:w="8640.0" w:type="dxa"/>
        <w:jc w:val="left"/>
        <w:tblInd w:w="3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221"/>
        <w:gridCol w:w="1419"/>
        <w:tblGridChange w:id="0">
          <w:tblGrid>
            <w:gridCol w:w="7221"/>
            <w:gridCol w:w="1419"/>
          </w:tblGrid>
        </w:tblGridChange>
      </w:tblGrid>
      <w:tr>
        <w:trPr>
          <w:cantSplit w:val="0"/>
          <w:tblHeader w:val="0"/>
        </w:trPr>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1: Introduction to Global </w:t>
            </w:r>
            <w:r w:rsidDel="00000000" w:rsidR="00000000" w:rsidRPr="00000000">
              <w:rPr>
                <w:rFonts w:ascii="Verdana" w:cs="Verdana" w:eastAsia="Verdana" w:hAnsi="Verdana"/>
                <w:b w:val="1"/>
                <w:color w:val="00b0f0"/>
                <w:rtl w:val="0"/>
              </w:rPr>
              <w:t xml:space="preserve">Trends</w:t>
            </w: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 in Education</w:t>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2</w:t>
            </w:r>
          </w:p>
        </w:tc>
      </w:tr>
      <w:tr>
        <w:trPr>
          <w:cantSplit w:val="0"/>
          <w:tblHeader w:val="0"/>
        </w:trPr>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2: Ethics in Education</w:t>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3</w:t>
            </w:r>
          </w:p>
        </w:tc>
      </w:tr>
      <w:tr>
        <w:trPr>
          <w:cantSplit w:val="0"/>
          <w:tblHeader w:val="0"/>
        </w:trPr>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3: Pedagogy in Education</w:t>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4</w:t>
            </w:r>
          </w:p>
        </w:tc>
      </w:tr>
      <w:tr>
        <w:trPr>
          <w:cantSplit w:val="0"/>
          <w:tblHeader w:val="0"/>
        </w:trPr>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4: Curriculum Design</w:t>
            </w:r>
            <w:r w:rsidDel="00000000" w:rsidR="00000000" w:rsidRPr="00000000">
              <w:rPr>
                <w:rtl w:val="0"/>
              </w:rPr>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5</w:t>
            </w:r>
          </w:p>
        </w:tc>
      </w:tr>
      <w:tr>
        <w:trPr>
          <w:cantSplit w:val="0"/>
          <w:tblHeader w:val="0"/>
        </w:trPr>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5: Teaching Assessment and Reflection</w:t>
            </w:r>
            <w:r w:rsidDel="00000000" w:rsidR="00000000" w:rsidRPr="00000000">
              <w:rPr>
                <w:rtl w:val="0"/>
              </w:rPr>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6</w:t>
            </w:r>
          </w:p>
        </w:tc>
      </w:tr>
      <w:tr>
        <w:trPr>
          <w:cantSplit w:val="0"/>
          <w:tblHeader w:val="0"/>
        </w:trPr>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6: Effective Teaching Methods</w:t>
            </w:r>
            <w:r w:rsidDel="00000000" w:rsidR="00000000" w:rsidRPr="00000000">
              <w:rPr>
                <w:rtl w:val="0"/>
              </w:rPr>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7</w:t>
            </w:r>
          </w:p>
        </w:tc>
      </w:tr>
      <w:tr>
        <w:trPr>
          <w:cantSplit w:val="0"/>
          <w:tblHeader w:val="0"/>
        </w:trPr>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7: Technology in Education</w:t>
            </w:r>
            <w:r w:rsidDel="00000000" w:rsidR="00000000" w:rsidRPr="00000000">
              <w:rPr>
                <w:rtl w:val="0"/>
              </w:rPr>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8</w:t>
            </w:r>
          </w:p>
        </w:tc>
      </w:tr>
      <w:tr>
        <w:trPr>
          <w:cantSplit w:val="0"/>
          <w:tblHeader w:val="0"/>
        </w:trPr>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8: Innovation</w:t>
            </w:r>
            <w:r w:rsidDel="00000000" w:rsidR="00000000" w:rsidRPr="00000000">
              <w:rPr>
                <w:rtl w:val="0"/>
              </w:rPr>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9</w:t>
            </w:r>
          </w:p>
        </w:tc>
      </w:tr>
      <w:tr>
        <w:trPr>
          <w:cantSplit w:val="0"/>
          <w:tblHeader w:val="0"/>
        </w:trPr>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9: Time and Project Management</w:t>
            </w: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10</w:t>
            </w:r>
          </w:p>
        </w:tc>
      </w:tr>
      <w:tr>
        <w:trPr>
          <w:cantSplit w:val="0"/>
          <w:tblHeader w:val="0"/>
        </w:trPr>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10: Classroom Management</w:t>
            </w:r>
            <w:r w:rsidDel="00000000" w:rsidR="00000000" w:rsidRPr="00000000">
              <w:rPr>
                <w:rtl w:val="0"/>
              </w:rPr>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11</w:t>
            </w:r>
          </w:p>
        </w:tc>
      </w:tr>
      <w:tr>
        <w:trPr>
          <w:cantSplit w:val="0"/>
          <w:tblHeader w:val="0"/>
        </w:trPr>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11: English for Academic Purposes</w:t>
            </w: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12</w:t>
            </w:r>
          </w:p>
        </w:tc>
      </w:tr>
      <w:tr>
        <w:trPr>
          <w:cantSplit w:val="0"/>
          <w:tblHeader w:val="0"/>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12: Communication and Presentation Skills</w:t>
            </w:r>
            <w:r w:rsidDel="00000000" w:rsidR="00000000" w:rsidRPr="00000000">
              <w:rPr>
                <w:rtl w:val="0"/>
              </w:rPr>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13</w:t>
            </w:r>
          </w:p>
        </w:tc>
      </w:tr>
      <w:tr>
        <w:trPr>
          <w:cantSplit w:val="0"/>
          <w:tblHeader w:val="0"/>
        </w:trPr>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13: Academic Visit and Benchmarking</w:t>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14</w:t>
            </w:r>
          </w:p>
        </w:tc>
      </w:tr>
      <w:tr>
        <w:trPr>
          <w:cantSplit w:val="0"/>
          <w:tblHeader w:val="0"/>
        </w:trPr>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14: Introduction to Malaysian Culture</w:t>
            </w:r>
            <w:r w:rsidDel="00000000" w:rsidR="00000000" w:rsidRPr="00000000">
              <w:rPr>
                <w:rtl w:val="0"/>
              </w:rPr>
            </w:r>
          </w:p>
        </w:tc>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15</w:t>
            </w:r>
          </w:p>
        </w:tc>
      </w:tr>
      <w:tr>
        <w:trPr>
          <w:cantSplit w:val="0"/>
          <w:tblHeader w:val="0"/>
        </w:trPr>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b0f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b0f0"/>
                <w:sz w:val="24"/>
                <w:szCs w:val="24"/>
                <w:u w:val="none"/>
                <w:shd w:fill="auto" w:val="clear"/>
                <w:vertAlign w:val="baseline"/>
                <w:rtl w:val="0"/>
              </w:rPr>
              <w:t xml:space="preserve">Module 15: Cultural Assimilation Experience </w:t>
            </w: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2fa3e7"/>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a3e7"/>
                <w:sz w:val="29"/>
                <w:szCs w:val="29"/>
                <w:u w:val="none"/>
                <w:shd w:fill="auto" w:val="clear"/>
                <w:vertAlign w:val="baseline"/>
                <w:rtl w:val="0"/>
              </w:rPr>
              <w:t xml:space="preserve">16</w:t>
            </w:r>
          </w:p>
        </w:tc>
      </w:tr>
    </w:tb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2fa3e7"/>
          <w:sz w:val="29"/>
          <w:szCs w:val="29"/>
          <w:u w:val="none"/>
          <w:shd w:fill="auto" w:val="clear"/>
          <w:vertAlign w:val="baseline"/>
        </w:rPr>
        <w:sectPr>
          <w:headerReference r:id="rId11" w:type="default"/>
          <w:footerReference r:id="rId12" w:type="default"/>
          <w:type w:val="nextPage"/>
          <w:pgSz w:h="15840" w:w="12240" w:orient="portrait"/>
          <w:pgMar w:bottom="820" w:top="1820" w:left="1440" w:right="1800" w:header="450" w:footer="635"/>
        </w:sect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808080"/>
          <w:sz w:val="56"/>
          <w:szCs w:val="56"/>
          <w:u w:val="none"/>
          <w:shd w:fill="auto" w:val="clear"/>
          <w:vertAlign w:val="baseline"/>
        </w:rPr>
      </w:pPr>
      <w:r w:rsidDel="00000000" w:rsidR="00000000" w:rsidRPr="00000000">
        <w:rPr>
          <w:rFonts w:ascii="Georgia" w:cs="Georgia" w:eastAsia="Georgia" w:hAnsi="Georgia"/>
          <w:b w:val="1"/>
          <w:i w:val="0"/>
          <w:smallCaps w:val="0"/>
          <w:strike w:val="0"/>
          <w:color w:val="808080"/>
          <w:sz w:val="56"/>
          <w:szCs w:val="56"/>
          <w:u w:val="none"/>
          <w:shd w:fill="auto" w:val="clear"/>
          <w:vertAlign w:val="baseline"/>
          <w:rtl w:val="0"/>
        </w:rPr>
        <w:t xml:space="preserve">Module 12:  Communication and Presentation Skills</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orgia" w:cs="Georgia" w:eastAsia="Georgia" w:hAnsi="Georgia"/>
          <w:color w:val="808080"/>
          <w:sz w:val="48"/>
          <w:szCs w:val="48"/>
        </w:rPr>
      </w:pPr>
      <w:r w:rsidDel="00000000" w:rsidR="00000000" w:rsidRPr="00000000">
        <w:rPr>
          <w:rFonts w:ascii="Georgia" w:cs="Georgia" w:eastAsia="Georgia" w:hAnsi="Georgia"/>
          <w:color w:val="808080"/>
          <w:sz w:val="48"/>
          <w:szCs w:val="48"/>
          <w:rtl w:val="0"/>
        </w:rPr>
        <w:t xml:space="preserve">Key Elements </w:t>
      </w:r>
      <w:r w:rsidDel="00000000" w:rsidR="00000000" w:rsidRPr="00000000">
        <w:rPr>
          <w:rFonts w:ascii="Georgia" w:cs="Georgia" w:eastAsia="Georgia" w:hAnsi="Georgia"/>
          <w:b w:val="0"/>
          <w:i w:val="0"/>
          <w:smallCaps w:val="0"/>
          <w:strike w:val="0"/>
          <w:color w:val="808080"/>
          <w:sz w:val="48"/>
          <w:szCs w:val="48"/>
          <w:u w:val="none"/>
          <w:shd w:fill="auto" w:val="clear"/>
          <w:vertAlign w:val="baseline"/>
          <w:rtl w:val="0"/>
        </w:rPr>
        <w:t xml:space="preserve">of </w:t>
      </w:r>
      <w:r w:rsidDel="00000000" w:rsidR="00000000" w:rsidRPr="00000000">
        <w:rPr>
          <w:rFonts w:ascii="Georgia" w:cs="Georgia" w:eastAsia="Georgia" w:hAnsi="Georgia"/>
          <w:color w:val="808080"/>
          <w:sz w:val="48"/>
          <w:szCs w:val="48"/>
          <w:rtl w:val="0"/>
        </w:rPr>
        <w:t xml:space="preserve">Effective Communication.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orgia" w:cs="Georgia" w:eastAsia="Georgia" w:hAnsi="Georgia"/>
          <w:color w:val="808080"/>
          <w:sz w:val="48"/>
          <w:szCs w:val="48"/>
        </w:rPr>
      </w:pPr>
      <w:r w:rsidDel="00000000" w:rsidR="00000000" w:rsidRPr="00000000">
        <w:rPr>
          <w:rFonts w:ascii="Georgia" w:cs="Georgia" w:eastAsia="Georgia" w:hAnsi="Georgia"/>
          <w:color w:val="808080"/>
          <w:sz w:val="48"/>
          <w:szCs w:val="48"/>
          <w:rtl w:val="0"/>
        </w:rPr>
        <w:t xml:space="preserve">Strategies for Delivering an Impactful Presentation.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orgia" w:cs="Georgia" w:eastAsia="Georgia" w:hAnsi="Georgia"/>
          <w:color w:val="808080"/>
          <w:sz w:val="48"/>
          <w:szCs w:val="48"/>
        </w:rPr>
      </w:pPr>
      <w:r w:rsidDel="00000000" w:rsidR="00000000" w:rsidRPr="00000000">
        <w:rPr>
          <w:rFonts w:ascii="Georgia" w:cs="Georgia" w:eastAsia="Georgia" w:hAnsi="Georgia"/>
          <w:color w:val="808080"/>
          <w:sz w:val="48"/>
          <w:szCs w:val="48"/>
          <w:rtl w:val="0"/>
        </w:rPr>
        <w:t xml:space="preserve">Engaging Audiences by Integrating Technology.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orgia" w:cs="Georgia" w:eastAsia="Georgia" w:hAnsi="Georgia"/>
          <w:color w:val="808080"/>
          <w:sz w:val="48"/>
          <w:szCs w:val="48"/>
        </w:rPr>
      </w:pPr>
      <w:r w:rsidDel="00000000" w:rsidR="00000000" w:rsidRPr="00000000">
        <w:rPr>
          <w:rFonts w:ascii="Georgia" w:cs="Georgia" w:eastAsia="Georgia" w:hAnsi="Georgia"/>
          <w:color w:val="808080"/>
          <w:sz w:val="48"/>
          <w:szCs w:val="48"/>
          <w:rtl w:val="0"/>
        </w:rPr>
        <w:t xml:space="preserve">Practical Exercises in Academic and Professional Communication.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orgia" w:cs="Georgia" w:eastAsia="Georgia" w:hAnsi="Georgia"/>
          <w:b w:val="0"/>
          <w:i w:val="0"/>
          <w:smallCaps w:val="0"/>
          <w:strike w:val="0"/>
          <w:color w:val="80808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9B">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9C">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9D">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9E">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9F">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A0">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A1">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A2">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A3">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A4">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A5">
      <w:pPr>
        <w:spacing w:before="112" w:lineRule="auto"/>
        <w:rPr>
          <w:rFonts w:ascii="Georgia" w:cs="Georgia" w:eastAsia="Georgia" w:hAnsi="Georgia"/>
          <w:b w:val="1"/>
          <w:color w:val="6c7a88"/>
          <w:sz w:val="56"/>
          <w:szCs w:val="56"/>
        </w:rPr>
      </w:pPr>
      <w:r w:rsidDel="00000000" w:rsidR="00000000" w:rsidRPr="00000000">
        <w:rPr>
          <w:rFonts w:ascii="Georgia" w:cs="Georgia" w:eastAsia="Georgia" w:hAnsi="Georgia"/>
          <w:b w:val="1"/>
          <w:color w:val="6c7a88"/>
          <w:sz w:val="56"/>
          <w:szCs w:val="56"/>
          <w:rtl w:val="0"/>
        </w:rPr>
        <w:t xml:space="preserve">LEARNING OBJECTIVES</w:t>
      </w:r>
    </w:p>
    <w:p w:rsidR="00000000" w:rsidDel="00000000" w:rsidP="00000000" w:rsidRDefault="00000000" w:rsidRPr="00000000" w14:paraId="000000A6">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the end of this module, you should be able to:</w:t>
      </w:r>
      <w:r w:rsidDel="00000000" w:rsidR="00000000" w:rsidRPr="00000000">
        <w:rPr>
          <w:rtl w:val="0"/>
        </w:rPr>
      </w:r>
    </w:p>
    <w:p w:rsidR="00000000" w:rsidDel="00000000" w:rsidP="00000000" w:rsidRDefault="00000000" w:rsidRPr="00000000" w14:paraId="000000A8">
      <w:pPr>
        <w:numPr>
          <w:ilvl w:val="0"/>
          <w:numId w:val="21"/>
        </w:numPr>
        <w:spacing w:after="280" w:before="0" w:line="360" w:lineRule="auto"/>
        <w:ind w:left="720" w:hanging="360"/>
        <w:rPr>
          <w:rFonts w:ascii="Arial" w:cs="Arial" w:eastAsia="Arial" w:hAnsi="Arial"/>
        </w:rPr>
      </w:pPr>
      <w:r w:rsidDel="00000000" w:rsidR="00000000" w:rsidRPr="00000000">
        <w:rPr>
          <w:rFonts w:ascii="Arial" w:cs="Arial" w:eastAsia="Arial" w:hAnsi="Arial"/>
          <w:rtl w:val="0"/>
        </w:rPr>
        <w:t xml:space="preserve">Understand key communication elements by learning clarity, listening, tone, and body language for effective interactions. </w:t>
      </w:r>
    </w:p>
    <w:p w:rsidR="00000000" w:rsidDel="00000000" w:rsidP="00000000" w:rsidRDefault="00000000" w:rsidRPr="00000000" w14:paraId="000000A9">
      <w:pPr>
        <w:numPr>
          <w:ilvl w:val="0"/>
          <w:numId w:val="21"/>
        </w:numPr>
        <w:spacing w:after="28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Deliver confident, clear presentations by practising structured content, voice, and body language to enhance skills. </w:t>
      </w:r>
      <w:r w:rsidDel="00000000" w:rsidR="00000000" w:rsidRPr="00000000">
        <w:rPr>
          <w:rtl w:val="0"/>
        </w:rPr>
      </w:r>
    </w:p>
    <w:p w:rsidR="00000000" w:rsidDel="00000000" w:rsidP="00000000" w:rsidRDefault="00000000" w:rsidRPr="00000000" w14:paraId="000000AA">
      <w:pPr>
        <w:numPr>
          <w:ilvl w:val="0"/>
          <w:numId w:val="21"/>
        </w:numPr>
        <w:spacing w:after="28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Use technology to engage the audience by incorporating digital tools and multimedia to make communication dynamic. </w:t>
      </w:r>
      <w:r w:rsidDel="00000000" w:rsidR="00000000" w:rsidRPr="00000000">
        <w:rPr>
          <w:rtl w:val="0"/>
        </w:rPr>
      </w:r>
    </w:p>
    <w:p w:rsidR="00000000" w:rsidDel="00000000" w:rsidP="00000000" w:rsidRDefault="00000000" w:rsidRPr="00000000" w14:paraId="000000AB">
      <w:pPr>
        <w:numPr>
          <w:ilvl w:val="0"/>
          <w:numId w:val="21"/>
        </w:numPr>
        <w:spacing w:after="280" w:before="0" w:line="360" w:lineRule="auto"/>
        <w:ind w:left="720" w:hanging="360"/>
        <w:rPr>
          <w:rFonts w:ascii="Arial" w:cs="Arial" w:eastAsia="Arial" w:hAnsi="Arial"/>
          <w:u w:val="none"/>
        </w:rPr>
        <w:sectPr>
          <w:type w:val="nextPage"/>
          <w:pgSz w:h="15840" w:w="12240" w:orient="portrait"/>
          <w:pgMar w:bottom="820" w:top="1820" w:left="1440" w:right="1800" w:header="450" w:footer="635"/>
        </w:sectPr>
      </w:pPr>
      <w:r w:rsidDel="00000000" w:rsidR="00000000" w:rsidRPr="00000000">
        <w:rPr>
          <w:rFonts w:ascii="Arial" w:cs="Arial" w:eastAsia="Arial" w:hAnsi="Arial"/>
          <w:rtl w:val="0"/>
        </w:rPr>
        <w:t xml:space="preserve">Practice academic and professional communication by applying skills in writing, discussions, and presentations in real-world contexts. </w:t>
      </w:r>
      <w:r w:rsidDel="00000000" w:rsidR="00000000" w:rsidRPr="00000000">
        <w:rPr>
          <w:rtl w:val="0"/>
        </w:rPr>
      </w:r>
    </w:p>
    <w:p w:rsidR="00000000" w:rsidDel="00000000" w:rsidP="00000000" w:rsidRDefault="00000000" w:rsidRPr="00000000" w14:paraId="000000AC">
      <w:pPr>
        <w:spacing w:before="112" w:lineRule="auto"/>
        <w:rPr>
          <w:rFonts w:ascii="Georgia" w:cs="Georgia" w:eastAsia="Georgia" w:hAnsi="Georgia"/>
          <w:b w:val="1"/>
          <w:color w:val="6c7a88"/>
          <w:sz w:val="56"/>
          <w:szCs w:val="56"/>
        </w:rPr>
      </w:pPr>
      <w:r w:rsidDel="00000000" w:rsidR="00000000" w:rsidRPr="00000000">
        <w:rPr>
          <w:rFonts w:ascii="Georgia" w:cs="Georgia" w:eastAsia="Georgia" w:hAnsi="Georgia"/>
          <w:b w:val="1"/>
          <w:color w:val="6c7a88"/>
          <w:sz w:val="56"/>
          <w:szCs w:val="56"/>
          <w:rtl w:val="0"/>
        </w:rPr>
        <w:t xml:space="preserve">CONTENTS</w:t>
      </w:r>
    </w:p>
    <w:p w:rsidR="00000000" w:rsidDel="00000000" w:rsidP="00000000" w:rsidRDefault="00000000" w:rsidRPr="00000000" w14:paraId="000000AD">
      <w:pPr>
        <w:ind w:left="0" w:firstLine="0"/>
        <w:rPr>
          <w:rFonts w:ascii="Georgia" w:cs="Georgia" w:eastAsia="Georgia" w:hAnsi="Georgia"/>
          <w:color w:val="808080"/>
          <w:sz w:val="46"/>
          <w:szCs w:val="46"/>
        </w:rPr>
      </w:pPr>
      <w:r w:rsidDel="00000000" w:rsidR="00000000" w:rsidRPr="00000000">
        <w:rPr>
          <w:rtl w:val="0"/>
        </w:rPr>
      </w:r>
    </w:p>
    <w:p w:rsidR="00000000" w:rsidDel="00000000" w:rsidP="00000000" w:rsidRDefault="00000000" w:rsidRPr="00000000" w14:paraId="000000AE">
      <w:pPr>
        <w:pStyle w:val="Heading2"/>
        <w:rPr>
          <w:rFonts w:ascii="Georgia" w:cs="Georgia" w:eastAsia="Georgia" w:hAnsi="Georgia"/>
          <w:b w:val="0"/>
          <w:color w:val="808080"/>
        </w:rPr>
      </w:pPr>
      <w:bookmarkStart w:colFirst="0" w:colLast="0" w:name="_heading=h.i07icmw3mb6u" w:id="0"/>
      <w:bookmarkEnd w:id="0"/>
      <w:r w:rsidDel="00000000" w:rsidR="00000000" w:rsidRPr="00000000">
        <w:rPr>
          <w:rFonts w:ascii="Georgia" w:cs="Georgia" w:eastAsia="Georgia" w:hAnsi="Georgia"/>
          <w:b w:val="0"/>
          <w:color w:val="808080"/>
          <w:rtl w:val="0"/>
        </w:rPr>
        <w:t xml:space="preserve">Key Elements of Effective Communication.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3"/>
        <w:spacing w:after="280" w:before="280" w:line="360" w:lineRule="auto"/>
        <w:jc w:val="both"/>
        <w:rPr>
          <w:rFonts w:ascii="Arial" w:cs="Arial" w:eastAsia="Arial" w:hAnsi="Arial"/>
        </w:rPr>
      </w:pPr>
      <w:bookmarkStart w:colFirst="0" w:colLast="0" w:name="_heading=h.ahl19mmj00wf" w:id="1"/>
      <w:bookmarkEnd w:id="1"/>
      <w:r w:rsidDel="00000000" w:rsidR="00000000" w:rsidRPr="00000000">
        <w:rPr>
          <w:rFonts w:ascii="Arial" w:cs="Arial" w:eastAsia="Arial" w:hAnsi="Arial"/>
          <w:sz w:val="24"/>
          <w:szCs w:val="24"/>
          <w:rtl w:val="0"/>
        </w:rPr>
        <w:t xml:space="preserve">1. Basic elements of communication </w:t>
      </w:r>
      <w:r w:rsidDel="00000000" w:rsidR="00000000" w:rsidRPr="00000000">
        <w:rPr>
          <w:rtl w:val="0"/>
        </w:rPr>
      </w:r>
    </w:p>
    <w:p w:rsidR="00000000" w:rsidDel="00000000" w:rsidP="00000000" w:rsidRDefault="00000000" w:rsidRPr="00000000" w14:paraId="000000B1">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1.1 Introduction to communication </w:t>
      </w:r>
    </w:p>
    <w:p w:rsidR="00000000" w:rsidDel="00000000" w:rsidP="00000000" w:rsidRDefault="00000000" w:rsidRPr="00000000" w14:paraId="000000B2">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Communication is the process of exchanging information between individuals through a common system of symbols, signs, or behavior. It's an essential aspect of human interaction, enabling the sharing of ideas, feelings, and information. (Nordquist, 2024) </w:t>
      </w:r>
    </w:p>
    <w:p w:rsidR="00000000" w:rsidDel="00000000" w:rsidP="00000000" w:rsidRDefault="00000000" w:rsidRPr="00000000" w14:paraId="000000B3">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4">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1.2 Basic elements of the communication process: </w:t>
      </w:r>
    </w:p>
    <w:p w:rsidR="00000000" w:rsidDel="00000000" w:rsidP="00000000" w:rsidRDefault="00000000" w:rsidRPr="00000000" w14:paraId="000000B5">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qvuxa4x9r2md" w:id="2"/>
      <w:bookmarkEnd w:id="2"/>
      <w:r w:rsidDel="00000000" w:rsidR="00000000" w:rsidRPr="00000000">
        <w:rPr>
          <w:rFonts w:ascii="Arial" w:cs="Arial" w:eastAsia="Arial" w:hAnsi="Arial"/>
          <w:b w:val="1"/>
          <w:i w:val="0"/>
          <w:color w:val="000000"/>
          <w:rtl w:val="0"/>
        </w:rPr>
        <w:t xml:space="preserve">a. Sender (Communicator)</w:t>
      </w:r>
    </w:p>
    <w:p w:rsidR="00000000" w:rsidDel="00000000" w:rsidP="00000000" w:rsidRDefault="00000000" w:rsidRPr="00000000" w14:paraId="000000B6">
      <w:pPr>
        <w:widowControl w:val="1"/>
        <w:numPr>
          <w:ilvl w:val="0"/>
          <w:numId w:val="26"/>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The sender initiates the communication by formulating and transmitting a message. This involves encoding the message into a format that can be understood by the receiver, such as spoken words, written text, or non-verbal cues.​</w:t>
      </w:r>
      <w:r w:rsidDel="00000000" w:rsidR="00000000" w:rsidRPr="00000000">
        <w:rPr>
          <w:rtl w:val="0"/>
        </w:rPr>
      </w:r>
    </w:p>
    <w:p w:rsidR="00000000" w:rsidDel="00000000" w:rsidP="00000000" w:rsidRDefault="00000000" w:rsidRPr="00000000" w14:paraId="000000B7">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3o1vpiupfca2" w:id="3"/>
      <w:bookmarkEnd w:id="3"/>
      <w:r w:rsidDel="00000000" w:rsidR="00000000" w:rsidRPr="00000000">
        <w:rPr>
          <w:rFonts w:ascii="Arial" w:cs="Arial" w:eastAsia="Arial" w:hAnsi="Arial"/>
          <w:b w:val="1"/>
          <w:i w:val="0"/>
          <w:color w:val="000000"/>
          <w:rtl w:val="0"/>
        </w:rPr>
        <w:t xml:space="preserve">b. Message</w:t>
      </w:r>
    </w:p>
    <w:p w:rsidR="00000000" w:rsidDel="00000000" w:rsidP="00000000" w:rsidRDefault="00000000" w:rsidRPr="00000000" w14:paraId="000000B8">
      <w:pPr>
        <w:widowControl w:val="1"/>
        <w:numPr>
          <w:ilvl w:val="0"/>
          <w:numId w:val="8"/>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The message is the content or information the sender wishes to convey. It encompasses not only the verbal or written words but also non-verbal elements like tone, facial expressions, and gestures, which can add depth and meaning.​</w:t>
      </w:r>
      <w:r w:rsidDel="00000000" w:rsidR="00000000" w:rsidRPr="00000000">
        <w:rPr>
          <w:rtl w:val="0"/>
        </w:rPr>
      </w:r>
    </w:p>
    <w:p w:rsidR="00000000" w:rsidDel="00000000" w:rsidP="00000000" w:rsidRDefault="00000000" w:rsidRPr="00000000" w14:paraId="000000B9">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a1vs2er3w6w4" w:id="4"/>
      <w:bookmarkEnd w:id="4"/>
      <w:r w:rsidDel="00000000" w:rsidR="00000000" w:rsidRPr="00000000">
        <w:rPr>
          <w:rFonts w:ascii="Arial" w:cs="Arial" w:eastAsia="Arial" w:hAnsi="Arial"/>
          <w:b w:val="1"/>
          <w:i w:val="0"/>
          <w:color w:val="000000"/>
          <w:rtl w:val="0"/>
        </w:rPr>
        <w:t xml:space="preserve">c. Medium (Channel)</w:t>
      </w:r>
    </w:p>
    <w:p w:rsidR="00000000" w:rsidDel="00000000" w:rsidP="00000000" w:rsidRDefault="00000000" w:rsidRPr="00000000" w14:paraId="000000BA">
      <w:pPr>
        <w:widowControl w:val="1"/>
        <w:numPr>
          <w:ilvl w:val="0"/>
          <w:numId w:val="17"/>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The medium is the method or channel through which the message is transmitted from sender to receiver. Common mediums include face-to-face conversations, telephone calls, emails, text messages, and social media platforms.​ </w:t>
      </w:r>
      <w:r w:rsidDel="00000000" w:rsidR="00000000" w:rsidRPr="00000000">
        <w:rPr>
          <w:rtl w:val="0"/>
        </w:rPr>
      </w:r>
    </w:p>
    <w:p w:rsidR="00000000" w:rsidDel="00000000" w:rsidP="00000000" w:rsidRDefault="00000000" w:rsidRPr="00000000" w14:paraId="000000BB">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cqdqsr46s6a8" w:id="5"/>
      <w:bookmarkEnd w:id="5"/>
      <w:r w:rsidDel="00000000" w:rsidR="00000000" w:rsidRPr="00000000">
        <w:rPr>
          <w:rFonts w:ascii="Arial" w:cs="Arial" w:eastAsia="Arial" w:hAnsi="Arial"/>
          <w:b w:val="1"/>
          <w:i w:val="0"/>
          <w:color w:val="000000"/>
          <w:rtl w:val="0"/>
        </w:rPr>
        <w:t xml:space="preserve">d. Receiver</w:t>
      </w:r>
    </w:p>
    <w:p w:rsidR="00000000" w:rsidDel="00000000" w:rsidP="00000000" w:rsidRDefault="00000000" w:rsidRPr="00000000" w14:paraId="000000BC">
      <w:pPr>
        <w:widowControl w:val="1"/>
        <w:numPr>
          <w:ilvl w:val="0"/>
          <w:numId w:val="3"/>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The receiver is the individual or group who receives and interprets the message. Effective communication requires the receiver to accurately decode and understand the sender's message.​</w:t>
      </w:r>
      <w:r w:rsidDel="00000000" w:rsidR="00000000" w:rsidRPr="00000000">
        <w:rPr>
          <w:rtl w:val="0"/>
        </w:rPr>
      </w:r>
    </w:p>
    <w:p w:rsidR="00000000" w:rsidDel="00000000" w:rsidP="00000000" w:rsidRDefault="00000000" w:rsidRPr="00000000" w14:paraId="000000BD">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47p8g2wnjykj" w:id="6"/>
      <w:bookmarkEnd w:id="6"/>
      <w:r w:rsidDel="00000000" w:rsidR="00000000" w:rsidRPr="00000000">
        <w:rPr>
          <w:rFonts w:ascii="Arial" w:cs="Arial" w:eastAsia="Arial" w:hAnsi="Arial"/>
          <w:b w:val="1"/>
          <w:i w:val="0"/>
          <w:color w:val="000000"/>
          <w:rtl w:val="0"/>
        </w:rPr>
        <w:t xml:space="preserve">e. Feedback</w:t>
      </w:r>
    </w:p>
    <w:p w:rsidR="00000000" w:rsidDel="00000000" w:rsidP="00000000" w:rsidRDefault="00000000" w:rsidRPr="00000000" w14:paraId="000000BE">
      <w:pPr>
        <w:widowControl w:val="1"/>
        <w:numPr>
          <w:ilvl w:val="0"/>
          <w:numId w:val="19"/>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Feedback is the response from the receiver back to the sender, indicating whether the message was understood as intended. It can be verbal, non-verbal, or written, and it completes the communication loop.​</w:t>
      </w:r>
      <w:r w:rsidDel="00000000" w:rsidR="00000000" w:rsidRPr="00000000">
        <w:rPr>
          <w:rtl w:val="0"/>
        </w:rPr>
      </w:r>
    </w:p>
    <w:p w:rsidR="00000000" w:rsidDel="00000000" w:rsidP="00000000" w:rsidRDefault="00000000" w:rsidRPr="00000000" w14:paraId="000000BF">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0">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1.3 Additional factors influencing communication </w:t>
      </w:r>
    </w:p>
    <w:p w:rsidR="00000000" w:rsidDel="00000000" w:rsidP="00000000" w:rsidRDefault="00000000" w:rsidRPr="00000000" w14:paraId="000000C1">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yvyui58n40s6" w:id="7"/>
      <w:bookmarkEnd w:id="7"/>
      <w:r w:rsidDel="00000000" w:rsidR="00000000" w:rsidRPr="00000000">
        <w:rPr>
          <w:rFonts w:ascii="Arial" w:cs="Arial" w:eastAsia="Arial" w:hAnsi="Arial"/>
          <w:b w:val="1"/>
          <w:i w:val="0"/>
          <w:color w:val="000000"/>
          <w:rtl w:val="0"/>
        </w:rPr>
        <w:t xml:space="preserve">a. Noise</w:t>
      </w:r>
    </w:p>
    <w:p w:rsidR="00000000" w:rsidDel="00000000" w:rsidP="00000000" w:rsidRDefault="00000000" w:rsidRPr="00000000" w14:paraId="000000C2">
      <w:pPr>
        <w:widowControl w:val="1"/>
        <w:numPr>
          <w:ilvl w:val="0"/>
          <w:numId w:val="36"/>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Noise refers to anything that interferes with or disrupts the clarity of a message. This includes physical noise (like background sounds), psychological noise (such as personal biases or emotions), and semantic noise (misunderstanding of words or phrases). It can also involve issues like a bad signal, unclear language, or cultural differences that affect how the message is received. </w:t>
      </w:r>
      <w:r w:rsidDel="00000000" w:rsidR="00000000" w:rsidRPr="00000000">
        <w:rPr>
          <w:rtl w:val="0"/>
        </w:rPr>
      </w:r>
    </w:p>
    <w:p w:rsidR="00000000" w:rsidDel="00000000" w:rsidP="00000000" w:rsidRDefault="00000000" w:rsidRPr="00000000" w14:paraId="000000C3">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x8jvxv31h1zz" w:id="8"/>
      <w:bookmarkEnd w:id="8"/>
      <w:r w:rsidDel="00000000" w:rsidR="00000000" w:rsidRPr="00000000">
        <w:rPr>
          <w:rFonts w:ascii="Arial" w:cs="Arial" w:eastAsia="Arial" w:hAnsi="Arial"/>
          <w:b w:val="1"/>
          <w:i w:val="0"/>
          <w:color w:val="000000"/>
          <w:rtl w:val="0"/>
        </w:rPr>
        <w:t xml:space="preserve">b. Context</w:t>
      </w:r>
    </w:p>
    <w:p w:rsidR="00000000" w:rsidDel="00000000" w:rsidP="00000000" w:rsidRDefault="00000000" w:rsidRPr="00000000" w14:paraId="000000C4">
      <w:pPr>
        <w:widowControl w:val="1"/>
        <w:numPr>
          <w:ilvl w:val="0"/>
          <w:numId w:val="13"/>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Context refers to the situation or setting in which communication occurs. The environment and circumstances, such as whether the conversation takes place in private or in public, can affect how the message is received. It includes factors like the physical setting, cultural background, social dynamics, and the relationship between communicators, all of which can influence how the message is interpreted.</w:t>
      </w:r>
      <w:r w:rsidDel="00000000" w:rsidR="00000000" w:rsidRPr="00000000">
        <w:rPr>
          <w:rtl w:val="0"/>
        </w:rPr>
      </w:r>
    </w:p>
    <w:p w:rsidR="00000000" w:rsidDel="00000000" w:rsidP="00000000" w:rsidRDefault="00000000" w:rsidRPr="00000000" w14:paraId="000000C5">
      <w:pPr>
        <w:widowControl w:val="1"/>
        <w:spacing w:after="0" w:before="200" w:line="360" w:lineRule="auto"/>
        <w:jc w:val="both"/>
        <w:rPr>
          <w:rFonts w:ascii="Arial" w:cs="Arial" w:eastAsia="Arial" w:hAnsi="Arial"/>
        </w:rPr>
      </w:pPr>
      <w:r w:rsidDel="00000000" w:rsidR="00000000" w:rsidRPr="00000000">
        <w:rPr>
          <w:rFonts w:ascii="Arial" w:cs="Arial" w:eastAsia="Arial" w:hAnsi="Arial"/>
        </w:rPr>
        <w:drawing>
          <wp:inline distB="19050" distT="19050" distL="19050" distR="19050">
            <wp:extent cx="5715000" cy="3835400"/>
            <wp:effectExtent b="0" l="0" r="0" t="0"/>
            <wp:docPr descr="The Basic Elements of the Communication Process" id="2043301379" name="image2.png"/>
            <a:graphic>
              <a:graphicData uri="http://schemas.openxmlformats.org/drawingml/2006/picture">
                <pic:pic>
                  <pic:nvPicPr>
                    <pic:cNvPr descr="The Basic Elements of the Communication Process" id="0" name="image2.png"/>
                    <pic:cNvPicPr preferRelativeResize="0"/>
                  </pic:nvPicPr>
                  <pic:blipFill>
                    <a:blip r:embed="rId13"/>
                    <a:srcRect b="0" l="0" r="0" t="0"/>
                    <a:stretch>
                      <a:fillRect/>
                    </a:stretch>
                  </pic:blipFill>
                  <pic:spPr>
                    <a:xfrm>
                      <a:off x="0" y="0"/>
                      <a:ext cx="57150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widowControl w:val="1"/>
        <w:spacing w:after="0" w:before="200" w:line="360" w:lineRule="auto"/>
        <w:jc w:val="center"/>
        <w:rPr>
          <w:rFonts w:ascii="Arial" w:cs="Arial" w:eastAsia="Arial" w:hAnsi="Arial"/>
          <w:sz w:val="16"/>
          <w:szCs w:val="16"/>
        </w:rPr>
      </w:pPr>
      <w:hyperlink r:id="rId14">
        <w:r w:rsidDel="00000000" w:rsidR="00000000" w:rsidRPr="00000000">
          <w:rPr>
            <w:rFonts w:ascii="Arial" w:cs="Arial" w:eastAsia="Arial" w:hAnsi="Arial"/>
            <w:sz w:val="16"/>
            <w:szCs w:val="16"/>
            <w:rtl w:val="0"/>
          </w:rPr>
          <w:t xml:space="preserve">https://www.thoughtco.com/what-is-communication-process-1689767 </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C7">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8">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9">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A">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B">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C">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D">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E">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F">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0">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1">
      <w:pPr>
        <w:pStyle w:val="Heading3"/>
        <w:spacing w:after="280" w:before="280" w:line="360" w:lineRule="auto"/>
        <w:jc w:val="both"/>
        <w:rPr>
          <w:rFonts w:ascii="Arial" w:cs="Arial" w:eastAsia="Arial" w:hAnsi="Arial"/>
          <w:sz w:val="24"/>
          <w:szCs w:val="24"/>
        </w:rPr>
      </w:pPr>
      <w:bookmarkStart w:colFirst="0" w:colLast="0" w:name="_heading=h.qm0pihz13ebj" w:id="9"/>
      <w:bookmarkEnd w:id="9"/>
      <w:r w:rsidDel="00000000" w:rsidR="00000000" w:rsidRPr="00000000">
        <w:rPr>
          <w:rFonts w:ascii="Arial" w:cs="Arial" w:eastAsia="Arial" w:hAnsi="Arial"/>
          <w:sz w:val="24"/>
          <w:szCs w:val="24"/>
          <w:rtl w:val="0"/>
        </w:rPr>
        <w:t xml:space="preserve">2. Key elements of effective communication </w:t>
      </w:r>
    </w:p>
    <w:p w:rsidR="00000000" w:rsidDel="00000000" w:rsidP="00000000" w:rsidRDefault="00000000" w:rsidRPr="00000000" w14:paraId="000000D2">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2.1 Introduction to effective communication </w:t>
      </w:r>
    </w:p>
    <w:p w:rsidR="00000000" w:rsidDel="00000000" w:rsidP="00000000" w:rsidRDefault="00000000" w:rsidRPr="00000000" w14:paraId="000000D3">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Enhancing communication skills can significantly reduce misunderstandings and promote better interactions. Effective communication is essential for fostering understanding, collaboration, and productivity in any environment. In contrast, miscommunication can lead to conflicts, lower morale, and inefficiencies. By focusing on key elements, individuals and organisations can improve their communication practices, resulting in better outcomes and stronger relationships (Evolution Recruitment Solutions, 2021).</w:t>
      </w:r>
    </w:p>
    <w:p w:rsidR="00000000" w:rsidDel="00000000" w:rsidP="00000000" w:rsidRDefault="00000000" w:rsidRPr="00000000" w14:paraId="000000D4">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5">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2.2 The seven key elements of effective communication: </w:t>
      </w:r>
    </w:p>
    <w:p w:rsidR="00000000" w:rsidDel="00000000" w:rsidP="00000000" w:rsidRDefault="00000000" w:rsidRPr="00000000" w14:paraId="000000D6">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ojzitgjdcfsx" w:id="10"/>
      <w:bookmarkEnd w:id="10"/>
      <w:r w:rsidDel="00000000" w:rsidR="00000000" w:rsidRPr="00000000">
        <w:rPr>
          <w:rFonts w:ascii="Arial" w:cs="Arial" w:eastAsia="Arial" w:hAnsi="Arial"/>
          <w:b w:val="1"/>
          <w:i w:val="0"/>
          <w:color w:val="000000"/>
          <w:rtl w:val="0"/>
        </w:rPr>
        <w:t xml:space="preserve">a. Empathy</w:t>
      </w:r>
    </w:p>
    <w:p w:rsidR="00000000" w:rsidDel="00000000" w:rsidP="00000000" w:rsidRDefault="00000000" w:rsidRPr="00000000" w14:paraId="000000D7">
      <w:pPr>
        <w:widowControl w:val="1"/>
        <w:numPr>
          <w:ilvl w:val="0"/>
          <w:numId w:val="32"/>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Understanding others' feelings before speaking helps deliver messages thoughtfully and find common ground during disagreements. Empathy in communication, which involves understanding the emotions or perspectives of others, aligns with the respect for cultural values demonstrated by both the Malay and Indian interviewers during the interaction in Awang, Maros, &amp; Ibrahim (2012) research. It means considering the perspective and emotions of the receiver, which helps in delivering messages in a considerate and impactful manner.</w:t>
      </w:r>
      <w:r w:rsidDel="00000000" w:rsidR="00000000" w:rsidRPr="00000000">
        <w:rPr>
          <w:rtl w:val="0"/>
        </w:rPr>
      </w:r>
    </w:p>
    <w:p w:rsidR="00000000" w:rsidDel="00000000" w:rsidP="00000000" w:rsidRDefault="00000000" w:rsidRPr="00000000" w14:paraId="000000D8">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85qxy0jen3ki" w:id="11"/>
      <w:bookmarkEnd w:id="11"/>
      <w:r w:rsidDel="00000000" w:rsidR="00000000" w:rsidRPr="00000000">
        <w:rPr>
          <w:rFonts w:ascii="Arial" w:cs="Arial" w:eastAsia="Arial" w:hAnsi="Arial"/>
          <w:b w:val="1"/>
          <w:i w:val="0"/>
          <w:color w:val="000000"/>
          <w:rtl w:val="0"/>
        </w:rPr>
        <w:t xml:space="preserve">b. Listening</w:t>
      </w:r>
    </w:p>
    <w:p w:rsidR="00000000" w:rsidDel="00000000" w:rsidP="00000000" w:rsidRDefault="00000000" w:rsidRPr="00000000" w14:paraId="000000D9">
      <w:pPr>
        <w:widowControl w:val="1"/>
        <w:numPr>
          <w:ilvl w:val="0"/>
          <w:numId w:val="27"/>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Active listening encourages open communication and builds trust. It is just as crucial as speaking—it involves fully concentrating, understanding, responding to, and remembering what is being said. Creating an environment where individuals feel heard promotes openness and trust.</w:t>
      </w:r>
      <w:r w:rsidDel="00000000" w:rsidR="00000000" w:rsidRPr="00000000">
        <w:rPr>
          <w:rtl w:val="0"/>
        </w:rPr>
      </w:r>
    </w:p>
    <w:p w:rsidR="00000000" w:rsidDel="00000000" w:rsidP="00000000" w:rsidRDefault="00000000" w:rsidRPr="00000000" w14:paraId="000000DA">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9gfxd8dkg5za" w:id="12"/>
      <w:bookmarkEnd w:id="12"/>
      <w:r w:rsidDel="00000000" w:rsidR="00000000" w:rsidRPr="00000000">
        <w:rPr>
          <w:rFonts w:ascii="Arial" w:cs="Arial" w:eastAsia="Arial" w:hAnsi="Arial"/>
          <w:b w:val="1"/>
          <w:i w:val="0"/>
          <w:color w:val="000000"/>
          <w:rtl w:val="0"/>
        </w:rPr>
        <w:t xml:space="preserve">c. Clarity</w:t>
      </w:r>
    </w:p>
    <w:p w:rsidR="00000000" w:rsidDel="00000000" w:rsidP="00000000" w:rsidRDefault="00000000" w:rsidRPr="00000000" w14:paraId="000000DB">
      <w:pPr>
        <w:widowControl w:val="1"/>
        <w:numPr>
          <w:ilvl w:val="0"/>
          <w:numId w:val="30"/>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Clear and simple messages reduce confusion and improve understanding. However, in intercultural communication, Malay values such as indirectness and politeness can sometimes clash with the need for clarity. This highlights the importance of understanding the local cultural context, as it can influence how clear or direct a message is perceived. Clear and concise communication helps prevent misunderstandings. </w:t>
      </w:r>
      <w:r w:rsidDel="00000000" w:rsidR="00000000" w:rsidRPr="00000000">
        <w:rPr>
          <w:rFonts w:ascii="Arial" w:cs="Arial" w:eastAsia="Arial" w:hAnsi="Arial"/>
          <w:shd w:fill="ead1dc" w:val="clear"/>
          <w:rtl w:val="0"/>
        </w:rPr>
        <w:t xml:space="preserve">Before speaking, it is essential to organise thoughts and straightforwardly present them to ensure the message is easily understood</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DC">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keqil5hdfk7l" w:id="13"/>
      <w:bookmarkEnd w:id="13"/>
      <w:r w:rsidDel="00000000" w:rsidR="00000000" w:rsidRPr="00000000">
        <w:rPr>
          <w:rFonts w:ascii="Arial" w:cs="Arial" w:eastAsia="Arial" w:hAnsi="Arial"/>
          <w:b w:val="1"/>
          <w:i w:val="0"/>
          <w:color w:val="000000"/>
          <w:rtl w:val="0"/>
        </w:rPr>
        <w:t xml:space="preserve">d. Non-Verbal Communication</w:t>
      </w:r>
    </w:p>
    <w:p w:rsidR="00000000" w:rsidDel="00000000" w:rsidP="00000000" w:rsidRDefault="00000000" w:rsidRPr="00000000" w14:paraId="000000DD">
      <w:pPr>
        <w:widowControl w:val="1"/>
        <w:numPr>
          <w:ilvl w:val="0"/>
          <w:numId w:val="14"/>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Over 90% of communication is non-verbal; body language, facial expressions, and eye contact are crucial. Additionally, non-verbal communication plays a critical role in the study as Malay values of humility and politeness are often communicated through tone, gestures, and facial expressions, which can differ from the direct communication style in other cultures. </w:t>
      </w:r>
      <w:r w:rsidDel="00000000" w:rsidR="00000000" w:rsidRPr="00000000">
        <w:rPr>
          <w:rtl w:val="0"/>
        </w:rPr>
      </w:r>
    </w:p>
    <w:p w:rsidR="00000000" w:rsidDel="00000000" w:rsidP="00000000" w:rsidRDefault="00000000" w:rsidRPr="00000000" w14:paraId="000000DE">
      <w:pPr>
        <w:widowControl w:val="1"/>
        <w:numPr>
          <w:ilvl w:val="0"/>
          <w:numId w:val="14"/>
        </w:numPr>
        <w:spacing w:after="0" w:before="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Emotional style tone: sarcastic, empathetic, apologetic. </w:t>
      </w:r>
      <w:r w:rsidDel="00000000" w:rsidR="00000000" w:rsidRPr="00000000">
        <w:rPr>
          <w:rtl w:val="0"/>
        </w:rPr>
      </w:r>
    </w:p>
    <w:p w:rsidR="00000000" w:rsidDel="00000000" w:rsidP="00000000" w:rsidRDefault="00000000" w:rsidRPr="00000000" w14:paraId="000000DF">
      <w:pPr>
        <w:numPr>
          <w:ilvl w:val="1"/>
          <w:numId w:val="14"/>
        </w:numPr>
        <w:spacing w:after="0" w:before="0" w:line="360" w:lineRule="auto"/>
        <w:ind w:left="1440" w:hanging="360"/>
        <w:rPr>
          <w:rFonts w:ascii="Arial" w:cs="Arial" w:eastAsia="Arial" w:hAnsi="Arial"/>
          <w:sz w:val="22"/>
          <w:szCs w:val="22"/>
        </w:rPr>
      </w:pPr>
      <w:r w:rsidDel="00000000" w:rsidR="00000000" w:rsidRPr="00000000">
        <w:rPr>
          <w:rFonts w:ascii="Arial" w:cs="Arial" w:eastAsia="Arial" w:hAnsi="Arial"/>
          <w:rtl w:val="0"/>
        </w:rPr>
        <w:t xml:space="preserve">“By using a compassionate and empathetic tone, we can convey that we genuinely care about the other person’s feelings and experiences.” (Selby, 2023) </w:t>
      </w:r>
      <w:r w:rsidDel="00000000" w:rsidR="00000000" w:rsidRPr="00000000">
        <w:rPr>
          <w:rtl w:val="0"/>
        </w:rPr>
      </w:r>
    </w:p>
    <w:p w:rsidR="00000000" w:rsidDel="00000000" w:rsidP="00000000" w:rsidRDefault="00000000" w:rsidRPr="00000000" w14:paraId="000000E0">
      <w:pPr>
        <w:widowControl w:val="1"/>
        <w:numPr>
          <w:ilvl w:val="0"/>
          <w:numId w:val="14"/>
        </w:numPr>
        <w:spacing w:after="0" w:before="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Volume tone: yelling, whispering. </w:t>
      </w:r>
      <w:r w:rsidDel="00000000" w:rsidR="00000000" w:rsidRPr="00000000">
        <w:rPr>
          <w:rtl w:val="0"/>
        </w:rPr>
      </w:r>
    </w:p>
    <w:p w:rsidR="00000000" w:rsidDel="00000000" w:rsidP="00000000" w:rsidRDefault="00000000" w:rsidRPr="00000000" w14:paraId="000000E1">
      <w:pPr>
        <w:numPr>
          <w:ilvl w:val="1"/>
          <w:numId w:val="14"/>
        </w:numPr>
        <w:spacing w:before="0"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“Speaking softly can create an intimate or calming atmosphere, while speaking loudly can convey confidence or assertiveness.” (Selby, 2023)</w:t>
      </w:r>
    </w:p>
    <w:p w:rsidR="00000000" w:rsidDel="00000000" w:rsidP="00000000" w:rsidRDefault="00000000" w:rsidRPr="00000000" w14:paraId="000000E2">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3m2dnxdas977" w:id="14"/>
      <w:bookmarkEnd w:id="14"/>
      <w:r w:rsidDel="00000000" w:rsidR="00000000" w:rsidRPr="00000000">
        <w:rPr>
          <w:rFonts w:ascii="Arial" w:cs="Arial" w:eastAsia="Arial" w:hAnsi="Arial"/>
          <w:b w:val="1"/>
          <w:i w:val="0"/>
          <w:color w:val="000000"/>
          <w:rtl w:val="0"/>
        </w:rPr>
        <w:t xml:space="preserve">e. Being Personable</w:t>
      </w:r>
    </w:p>
    <w:p w:rsidR="00000000" w:rsidDel="00000000" w:rsidP="00000000" w:rsidRDefault="00000000" w:rsidRPr="00000000" w14:paraId="000000E3">
      <w:pPr>
        <w:widowControl w:val="1"/>
        <w:numPr>
          <w:ilvl w:val="0"/>
          <w:numId w:val="23"/>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Friendly interactions with colleagues help create a positive and respectful environment. </w:t>
      </w:r>
      <w:r w:rsidDel="00000000" w:rsidR="00000000" w:rsidRPr="00000000">
        <w:rPr>
          <w:rFonts w:ascii="Arial" w:cs="Arial" w:eastAsia="Arial" w:hAnsi="Arial"/>
          <w:shd w:fill="ead1dc" w:val="clear"/>
          <w:rtl w:val="0"/>
        </w:rPr>
        <w:t xml:space="preserve">Being approachable and showing genuine interest in others builds rapport and encourages meaningful connections. Small personal gestures, like asking about someone's well-being, can make communication more effective and relatable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E4">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su4ekzo20zv1" w:id="15"/>
      <w:bookmarkEnd w:id="15"/>
      <w:r w:rsidDel="00000000" w:rsidR="00000000" w:rsidRPr="00000000">
        <w:rPr>
          <w:rFonts w:ascii="Arial" w:cs="Arial" w:eastAsia="Arial" w:hAnsi="Arial"/>
          <w:b w:val="1"/>
          <w:i w:val="0"/>
          <w:color w:val="000000"/>
          <w:rtl w:val="0"/>
        </w:rPr>
        <w:t xml:space="preserve">f. Respect</w:t>
      </w:r>
    </w:p>
    <w:p w:rsidR="00000000" w:rsidDel="00000000" w:rsidP="00000000" w:rsidRDefault="00000000" w:rsidRPr="00000000" w14:paraId="000000E5">
      <w:pPr>
        <w:widowControl w:val="1"/>
        <w:numPr>
          <w:ilvl w:val="0"/>
          <w:numId w:val="22"/>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Respectful communication involves using polite language, staying focused, actively listening, and acknowledging others’ viewpoints. It shows professionalism and creates a safe space for open and mutual understanding.</w:t>
      </w:r>
      <w:r w:rsidDel="00000000" w:rsidR="00000000" w:rsidRPr="00000000">
        <w:rPr>
          <w:rtl w:val="0"/>
        </w:rPr>
      </w:r>
    </w:p>
    <w:p w:rsidR="00000000" w:rsidDel="00000000" w:rsidP="00000000" w:rsidRDefault="00000000" w:rsidRPr="00000000" w14:paraId="000000E6">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nyejmfcywoo5" w:id="16"/>
      <w:bookmarkEnd w:id="16"/>
      <w:r w:rsidDel="00000000" w:rsidR="00000000" w:rsidRPr="00000000">
        <w:rPr>
          <w:rFonts w:ascii="Arial" w:cs="Arial" w:eastAsia="Arial" w:hAnsi="Arial"/>
          <w:b w:val="1"/>
          <w:i w:val="0"/>
          <w:color w:val="000000"/>
          <w:rtl w:val="0"/>
        </w:rPr>
        <w:t xml:space="preserve">g. Choosing the Appropriate Medium</w:t>
      </w:r>
    </w:p>
    <w:p w:rsidR="00000000" w:rsidDel="00000000" w:rsidP="00000000" w:rsidRDefault="00000000" w:rsidRPr="00000000" w14:paraId="000000E7">
      <w:pPr>
        <w:widowControl w:val="1"/>
        <w:numPr>
          <w:ilvl w:val="0"/>
          <w:numId w:val="31"/>
        </w:numPr>
        <w:spacing w:after="0" w:before="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Selecting the right channel—be it email, phone call, or face-to-face meeting—is vital. The medium should suit the message's nature and the audience's preferences to ensure clarity and effectiveness.​</w:t>
      </w:r>
      <w:r w:rsidDel="00000000" w:rsidR="00000000" w:rsidRPr="00000000">
        <w:rPr>
          <w:rtl w:val="0"/>
        </w:rPr>
      </w:r>
    </w:p>
    <w:p w:rsidR="00000000" w:rsidDel="00000000" w:rsidP="00000000" w:rsidRDefault="00000000" w:rsidRPr="00000000" w14:paraId="000000E8">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9">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A">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B">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C">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D">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E">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F">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0">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1">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2">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3">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4">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5">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6">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7">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8">
      <w:pPr>
        <w:pStyle w:val="Heading3"/>
        <w:spacing w:after="280" w:before="280" w:line="360" w:lineRule="auto"/>
        <w:jc w:val="both"/>
        <w:rPr>
          <w:rFonts w:ascii="Arial" w:cs="Arial" w:eastAsia="Arial" w:hAnsi="Arial"/>
          <w:sz w:val="24"/>
          <w:szCs w:val="24"/>
        </w:rPr>
      </w:pPr>
      <w:bookmarkStart w:colFirst="0" w:colLast="0" w:name="_heading=h.rmx2whjaqtgh" w:id="17"/>
      <w:bookmarkEnd w:id="17"/>
      <w:r w:rsidDel="00000000" w:rsidR="00000000" w:rsidRPr="00000000">
        <w:rPr>
          <w:rFonts w:ascii="Arial" w:cs="Arial" w:eastAsia="Arial" w:hAnsi="Arial"/>
          <w:sz w:val="24"/>
          <w:szCs w:val="24"/>
          <w:rtl w:val="0"/>
        </w:rPr>
        <w:t xml:space="preserve">3. Oxford English Dictionary (OED) </w:t>
      </w:r>
    </w:p>
    <w:p w:rsidR="00000000" w:rsidDel="00000000" w:rsidP="00000000" w:rsidRDefault="00000000" w:rsidRPr="00000000" w14:paraId="000000F9">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3.1 Introduction </w:t>
      </w:r>
    </w:p>
    <w:p w:rsidR="00000000" w:rsidDel="00000000" w:rsidP="00000000" w:rsidRDefault="00000000" w:rsidRPr="00000000" w14:paraId="000000FA">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The Oxford English Dictionary (OED) periodically updates its entries to reflect the evolving nature of the English language. In its latest update, the OED has incorporated 12 words from Malaysian, acknowledging the rich linguistic tapestry of these regions.​ (South China Morning Post, 2025) </w:t>
      </w:r>
    </w:p>
    <w:p w:rsidR="00000000" w:rsidDel="00000000" w:rsidP="00000000" w:rsidRDefault="00000000" w:rsidRPr="00000000" w14:paraId="000000FB">
      <w:pPr>
        <w:widowControl w:val="1"/>
        <w:spacing w:after="0" w:before="200" w:line="360" w:lineRule="auto"/>
        <w:ind w:firstLine="720"/>
        <w:jc w:val="both"/>
        <w:rPr>
          <w:rFonts w:ascii="Arial" w:cs="Arial" w:eastAsia="Arial" w:hAnsi="Arial"/>
        </w:rPr>
      </w:pPr>
      <w:r w:rsidDel="00000000" w:rsidR="00000000" w:rsidRPr="00000000">
        <w:rPr>
          <w:rFonts w:ascii="Arial" w:cs="Arial" w:eastAsia="Arial" w:hAnsi="Arial"/>
          <w:rtl w:val="0"/>
        </w:rPr>
        <w:t xml:space="preserve">This addition highlights how language evolves by incorporating regional expressions and cultural influences, which is crucial for effective communication across diverse cultures. </w:t>
      </w:r>
    </w:p>
    <w:p w:rsidR="00000000" w:rsidDel="00000000" w:rsidP="00000000" w:rsidRDefault="00000000" w:rsidRPr="00000000" w14:paraId="000000FC">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D">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3.2 The newly added words are: </w:t>
      </w:r>
    </w:p>
    <w:p w:rsidR="00000000" w:rsidDel="00000000" w:rsidP="00000000" w:rsidRDefault="00000000" w:rsidRPr="00000000" w14:paraId="000000FE">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2v59rv7h6gxe" w:id="18"/>
      <w:bookmarkEnd w:id="18"/>
      <w:r w:rsidDel="00000000" w:rsidR="00000000" w:rsidRPr="00000000">
        <w:rPr>
          <w:rFonts w:ascii="Arial" w:cs="Arial" w:eastAsia="Arial" w:hAnsi="Arial"/>
          <w:b w:val="1"/>
          <w:i w:val="0"/>
          <w:color w:val="000000"/>
          <w:rtl w:val="0"/>
        </w:rPr>
        <w:t xml:space="preserve">a. Alamak</w:t>
      </w:r>
    </w:p>
    <w:p w:rsidR="00000000" w:rsidDel="00000000" w:rsidP="00000000" w:rsidRDefault="00000000" w:rsidRPr="00000000" w14:paraId="000000FF">
      <w:pPr>
        <w:widowControl w:val="1"/>
        <w:numPr>
          <w:ilvl w:val="0"/>
          <w:numId w:val="2"/>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Origin: Malay​</w:t>
      </w:r>
    </w:p>
    <w:p w:rsidR="00000000" w:rsidDel="00000000" w:rsidP="00000000" w:rsidRDefault="00000000" w:rsidRPr="00000000" w14:paraId="00000100">
      <w:pPr>
        <w:widowControl w:val="1"/>
        <w:numPr>
          <w:ilvl w:val="0"/>
          <w:numId w:val="2"/>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Meaning: An exclamation expressing surprise, shock, dismay, or outrage.</w:t>
      </w:r>
    </w:p>
    <w:p w:rsidR="00000000" w:rsidDel="00000000" w:rsidP="00000000" w:rsidRDefault="00000000" w:rsidRPr="00000000" w14:paraId="00000101">
      <w:pPr>
        <w:widowControl w:val="1"/>
        <w:numPr>
          <w:ilvl w:val="0"/>
          <w:numId w:val="2"/>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Usage: Commonly used in both Malaysia and Singapore to convey sudden emotions.​</w:t>
      </w:r>
    </w:p>
    <w:p w:rsidR="00000000" w:rsidDel="00000000" w:rsidP="00000000" w:rsidRDefault="00000000" w:rsidRPr="00000000" w14:paraId="00000102">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kgc1fcpxmoy1" w:id="19"/>
      <w:bookmarkEnd w:id="19"/>
      <w:r w:rsidDel="00000000" w:rsidR="00000000" w:rsidRPr="00000000">
        <w:rPr>
          <w:rFonts w:ascii="Arial" w:cs="Arial" w:eastAsia="Arial" w:hAnsi="Arial"/>
          <w:b w:val="1"/>
          <w:i w:val="0"/>
          <w:color w:val="000000"/>
          <w:rtl w:val="0"/>
        </w:rPr>
        <w:t xml:space="preserve">b. Nasi lemak</w:t>
      </w:r>
    </w:p>
    <w:p w:rsidR="00000000" w:rsidDel="00000000" w:rsidP="00000000" w:rsidRDefault="00000000" w:rsidRPr="00000000" w14:paraId="00000103">
      <w:pPr>
        <w:widowControl w:val="1"/>
        <w:numPr>
          <w:ilvl w:val="0"/>
          <w:numId w:val="24"/>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Origin: Malay​</w:t>
      </w:r>
    </w:p>
    <w:p w:rsidR="00000000" w:rsidDel="00000000" w:rsidP="00000000" w:rsidRDefault="00000000" w:rsidRPr="00000000" w14:paraId="00000104">
      <w:pPr>
        <w:widowControl w:val="1"/>
        <w:numPr>
          <w:ilvl w:val="0"/>
          <w:numId w:val="24"/>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Meaning: A traditional dish consisting of rice cooked in coconut milk, often served with various accompaniments.​ </w:t>
      </w:r>
    </w:p>
    <w:p w:rsidR="00000000" w:rsidDel="00000000" w:rsidP="00000000" w:rsidRDefault="00000000" w:rsidRPr="00000000" w14:paraId="00000105">
      <w:pPr>
        <w:widowControl w:val="1"/>
        <w:numPr>
          <w:ilvl w:val="0"/>
          <w:numId w:val="24"/>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Cultural Significance: Considered Malaysia's national dish and widely enjoyed in Singapore.​</w:t>
      </w:r>
    </w:p>
    <w:p w:rsidR="00000000" w:rsidDel="00000000" w:rsidP="00000000" w:rsidRDefault="00000000" w:rsidRPr="00000000" w14:paraId="00000106">
      <w:pPr>
        <w:pStyle w:val="Heading4"/>
        <w:keepNext w:val="0"/>
        <w:keepLines w:val="0"/>
        <w:widowControl w:val="1"/>
        <w:spacing w:after="0" w:before="200" w:line="360" w:lineRule="auto"/>
        <w:jc w:val="both"/>
        <w:rPr>
          <w:rFonts w:ascii="Arial" w:cs="Arial" w:eastAsia="Arial" w:hAnsi="Arial"/>
          <w:b w:val="1"/>
          <w:i w:val="0"/>
          <w:color w:val="000000"/>
        </w:rPr>
      </w:pPr>
      <w:bookmarkStart w:colFirst="0" w:colLast="0" w:name="_heading=h.pidvkpgu4d7" w:id="20"/>
      <w:bookmarkEnd w:id="20"/>
      <w:r w:rsidDel="00000000" w:rsidR="00000000" w:rsidRPr="00000000">
        <w:rPr>
          <w:rFonts w:ascii="Arial" w:cs="Arial" w:eastAsia="Arial" w:hAnsi="Arial"/>
          <w:b w:val="1"/>
          <w:i w:val="0"/>
          <w:color w:val="000000"/>
          <w:rtl w:val="0"/>
        </w:rPr>
        <w:t xml:space="preserve">c. Tapau</w:t>
      </w:r>
    </w:p>
    <w:p w:rsidR="00000000" w:rsidDel="00000000" w:rsidP="00000000" w:rsidRDefault="00000000" w:rsidRPr="00000000" w14:paraId="00000107">
      <w:pPr>
        <w:widowControl w:val="1"/>
        <w:numPr>
          <w:ilvl w:val="0"/>
          <w:numId w:val="18"/>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Origin: Cantonese​</w:t>
      </w:r>
    </w:p>
    <w:p w:rsidR="00000000" w:rsidDel="00000000" w:rsidP="00000000" w:rsidRDefault="00000000" w:rsidRPr="00000000" w14:paraId="00000108">
      <w:pPr>
        <w:widowControl w:val="1"/>
        <w:numPr>
          <w:ilvl w:val="0"/>
          <w:numId w:val="18"/>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Meaning: To take away food; equivalent to "takeout" or "to-go."​</w:t>
      </w:r>
    </w:p>
    <w:p w:rsidR="00000000" w:rsidDel="00000000" w:rsidP="00000000" w:rsidRDefault="00000000" w:rsidRPr="00000000" w14:paraId="00000109">
      <w:pPr>
        <w:widowControl w:val="1"/>
        <w:numPr>
          <w:ilvl w:val="0"/>
          <w:numId w:val="18"/>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Usage: Commonly used in everyday conversations when ordering food to be taken away.​ </w:t>
      </w:r>
    </w:p>
    <w:p w:rsidR="00000000" w:rsidDel="00000000" w:rsidP="00000000" w:rsidRDefault="00000000" w:rsidRPr="00000000" w14:paraId="0000010A">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B">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C">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D">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E">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F">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0">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1">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2">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3">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4">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5">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6">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7">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8">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9">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A">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B">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C">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D">
      <w:pPr>
        <w:pStyle w:val="Heading2"/>
        <w:ind w:left="0" w:firstLine="0"/>
        <w:rPr>
          <w:rFonts w:ascii="Georgia" w:cs="Georgia" w:eastAsia="Georgia" w:hAnsi="Georgia"/>
          <w:b w:val="0"/>
          <w:color w:val="808080"/>
        </w:rPr>
      </w:pPr>
      <w:bookmarkStart w:colFirst="0" w:colLast="0" w:name="_heading=h.8pxfoucsbn0q" w:id="21"/>
      <w:bookmarkEnd w:id="21"/>
      <w:r w:rsidDel="00000000" w:rsidR="00000000" w:rsidRPr="00000000">
        <w:rPr>
          <w:rFonts w:ascii="Georgia" w:cs="Georgia" w:eastAsia="Georgia" w:hAnsi="Georgia"/>
          <w:b w:val="0"/>
          <w:color w:val="808080"/>
          <w:rtl w:val="0"/>
        </w:rPr>
        <w:t xml:space="preserve">Strategies for Delivering an Impactful Presentation.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pStyle w:val="Heading3"/>
        <w:spacing w:after="280" w:before="280" w:line="360" w:lineRule="auto"/>
        <w:jc w:val="both"/>
        <w:rPr>
          <w:rFonts w:ascii="Arial" w:cs="Arial" w:eastAsia="Arial" w:hAnsi="Arial"/>
        </w:rPr>
      </w:pPr>
      <w:bookmarkStart w:colFirst="0" w:colLast="0" w:name="_heading=h.ykzfw1uzkyge" w:id="22"/>
      <w:bookmarkEnd w:id="22"/>
      <w:r w:rsidDel="00000000" w:rsidR="00000000" w:rsidRPr="00000000">
        <w:rPr>
          <w:rFonts w:ascii="Arial" w:cs="Arial" w:eastAsia="Arial" w:hAnsi="Arial"/>
          <w:sz w:val="24"/>
          <w:szCs w:val="24"/>
          <w:rtl w:val="0"/>
        </w:rPr>
        <w:t xml:space="preserve">1. "4 Ps" framework - Plan, Prepare, Practice, and Present </w:t>
      </w:r>
      <w:r w:rsidDel="00000000" w:rsidR="00000000" w:rsidRPr="00000000">
        <w:rPr>
          <w:rtl w:val="0"/>
        </w:rPr>
      </w:r>
    </w:p>
    <w:p w:rsidR="00000000" w:rsidDel="00000000" w:rsidP="00000000" w:rsidRDefault="00000000" w:rsidRPr="00000000" w14:paraId="00000120">
      <w:pPr>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1.1 Introduction </w:t>
      </w:r>
    </w:p>
    <w:p w:rsidR="00000000" w:rsidDel="00000000" w:rsidP="00000000" w:rsidRDefault="00000000" w:rsidRPr="00000000" w14:paraId="00000121">
      <w:pPr>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Effective presentations are essential in professional settings, enabling individuals to convey ideas, engage audiences, and achieve desired outcomes. The "4 Ps" framework—Plan, Prepare, Practice, and Present provides a structured approach to developing and delivering impactful presentations. (Flevy, 2024) </w:t>
      </w:r>
    </w:p>
    <w:p w:rsidR="00000000" w:rsidDel="00000000" w:rsidP="00000000" w:rsidRDefault="00000000" w:rsidRPr="00000000" w14:paraId="00000122">
      <w:pPr>
        <w:spacing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3">
      <w:pPr>
        <w:spacing w:before="200" w:line="360" w:lineRule="auto"/>
        <w:jc w:val="both"/>
        <w:rPr>
          <w:rFonts w:ascii="Arial" w:cs="Arial" w:eastAsia="Arial" w:hAnsi="Arial"/>
        </w:rPr>
      </w:pPr>
      <w:r w:rsidDel="00000000" w:rsidR="00000000" w:rsidRPr="00000000">
        <w:rPr>
          <w:rFonts w:ascii="Arial" w:cs="Arial" w:eastAsia="Arial" w:hAnsi="Arial"/>
          <w:rtl w:val="0"/>
        </w:rPr>
        <w:t xml:space="preserve">1.2 The 4 Ps of impactful presentations: </w:t>
      </w:r>
    </w:p>
    <w:p w:rsidR="00000000" w:rsidDel="00000000" w:rsidP="00000000" w:rsidRDefault="00000000" w:rsidRPr="00000000" w14:paraId="00000124">
      <w:pPr>
        <w:pStyle w:val="Heading4"/>
        <w:keepNext w:val="0"/>
        <w:keepLines w:val="0"/>
        <w:spacing w:after="0" w:before="200" w:line="360" w:lineRule="auto"/>
        <w:jc w:val="both"/>
        <w:rPr>
          <w:rFonts w:ascii="Arial" w:cs="Arial" w:eastAsia="Arial" w:hAnsi="Arial"/>
          <w:b w:val="1"/>
          <w:i w:val="0"/>
          <w:color w:val="000000"/>
        </w:rPr>
      </w:pPr>
      <w:bookmarkStart w:colFirst="0" w:colLast="0" w:name="_heading=h.eucm5lvi9hwl" w:id="23"/>
      <w:bookmarkEnd w:id="23"/>
      <w:r w:rsidDel="00000000" w:rsidR="00000000" w:rsidRPr="00000000">
        <w:rPr>
          <w:rFonts w:ascii="Arial" w:cs="Arial" w:eastAsia="Arial" w:hAnsi="Arial"/>
          <w:b w:val="1"/>
          <w:i w:val="0"/>
          <w:color w:val="000000"/>
          <w:rtl w:val="0"/>
        </w:rPr>
        <w:t xml:space="preserve">a. Plan</w:t>
      </w:r>
    </w:p>
    <w:p w:rsidR="00000000" w:rsidDel="00000000" w:rsidP="00000000" w:rsidRDefault="00000000" w:rsidRPr="00000000" w14:paraId="00000125">
      <w:pPr>
        <w:spacing w:after="0" w:before="200" w:line="360" w:lineRule="auto"/>
        <w:jc w:val="both"/>
        <w:rPr>
          <w:rFonts w:ascii="Arial" w:cs="Arial" w:eastAsia="Arial" w:hAnsi="Arial"/>
          <w:u w:val="single"/>
        </w:rPr>
      </w:pPr>
      <w:r w:rsidDel="00000000" w:rsidR="00000000" w:rsidRPr="00000000">
        <w:rPr>
          <w:rFonts w:ascii="Arial" w:cs="Arial" w:eastAsia="Arial" w:hAnsi="Arial"/>
          <w:rtl w:val="0"/>
        </w:rPr>
        <w:t xml:space="preserve">Planning involves setting clear objectives, understanding the audience, and organising content logically. Key considerations include: </w:t>
      </w:r>
      <w:r w:rsidDel="00000000" w:rsidR="00000000" w:rsidRPr="00000000">
        <w:rPr>
          <w:rtl w:val="0"/>
        </w:rPr>
      </w:r>
    </w:p>
    <w:p w:rsidR="00000000" w:rsidDel="00000000" w:rsidP="00000000" w:rsidRDefault="00000000" w:rsidRPr="00000000" w14:paraId="00000126">
      <w:pPr>
        <w:numPr>
          <w:ilvl w:val="0"/>
          <w:numId w:val="9"/>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Objectives: Define the purpose and desired outcomes of the presentation.​</w:t>
      </w:r>
    </w:p>
    <w:p w:rsidR="00000000" w:rsidDel="00000000" w:rsidP="00000000" w:rsidRDefault="00000000" w:rsidRPr="00000000" w14:paraId="00000127">
      <w:pPr>
        <w:numPr>
          <w:ilvl w:val="0"/>
          <w:numId w:val="9"/>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Audience: Analyse the audience's background, expectations, and needs.​</w:t>
      </w:r>
    </w:p>
    <w:p w:rsidR="00000000" w:rsidDel="00000000" w:rsidP="00000000" w:rsidRDefault="00000000" w:rsidRPr="00000000" w14:paraId="00000128">
      <w:pPr>
        <w:numPr>
          <w:ilvl w:val="0"/>
          <w:numId w:val="9"/>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Content: Develop relevant and concise material that aligns with objectives.​</w:t>
      </w:r>
    </w:p>
    <w:p w:rsidR="00000000" w:rsidDel="00000000" w:rsidP="00000000" w:rsidRDefault="00000000" w:rsidRPr="00000000" w14:paraId="00000129">
      <w:pPr>
        <w:numPr>
          <w:ilvl w:val="0"/>
          <w:numId w:val="9"/>
        </w:numPr>
        <w:spacing w:after="0" w:before="200" w:line="360" w:lineRule="auto"/>
        <w:ind w:left="720" w:hanging="360"/>
        <w:jc w:val="both"/>
        <w:rPr>
          <w:rFonts w:ascii="Arial" w:cs="Arial" w:eastAsia="Arial" w:hAnsi="Arial"/>
          <w:shd w:fill="ead1dc" w:val="clear"/>
        </w:rPr>
      </w:pPr>
      <w:r w:rsidDel="00000000" w:rsidR="00000000" w:rsidRPr="00000000">
        <w:rPr>
          <w:rFonts w:ascii="Arial" w:cs="Arial" w:eastAsia="Arial" w:hAnsi="Arial"/>
          <w:shd w:fill="ead1dc" w:val="clear"/>
          <w:rtl w:val="0"/>
        </w:rPr>
        <w:t xml:space="preserve">Structure: Organise content to ensure a logical flow and coherence.</w:t>
      </w:r>
    </w:p>
    <w:p w:rsidR="00000000" w:rsidDel="00000000" w:rsidP="00000000" w:rsidRDefault="00000000" w:rsidRPr="00000000" w14:paraId="0000012A">
      <w:pPr>
        <w:numPr>
          <w:ilvl w:val="0"/>
          <w:numId w:val="9"/>
        </w:numPr>
        <w:spacing w:after="0" w:before="200" w:line="360" w:lineRule="auto"/>
        <w:ind w:left="720" w:hanging="360"/>
        <w:jc w:val="both"/>
        <w:rPr>
          <w:rFonts w:ascii="Arial" w:cs="Arial" w:eastAsia="Arial" w:hAnsi="Arial"/>
          <w:shd w:fill="ead1dc" w:val="clear"/>
        </w:rPr>
      </w:pPr>
      <w:r w:rsidDel="00000000" w:rsidR="00000000" w:rsidRPr="00000000">
        <w:rPr>
          <w:rFonts w:ascii="Arial" w:cs="Arial" w:eastAsia="Arial" w:hAnsi="Arial"/>
          <w:shd w:fill="ead1dc" w:val="clear"/>
          <w:rtl w:val="0"/>
        </w:rPr>
        <w:t xml:space="preserve">Setting: Consider the venue, equipment, and other logistical aspects.​</w:t>
      </w:r>
    </w:p>
    <w:p w:rsidR="00000000" w:rsidDel="00000000" w:rsidP="00000000" w:rsidRDefault="00000000" w:rsidRPr="00000000" w14:paraId="0000012B">
      <w:pPr>
        <w:numPr>
          <w:ilvl w:val="0"/>
          <w:numId w:val="9"/>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Delivery: Plan the delivery style, including tone, pace, and body language.​</w:t>
      </w:r>
    </w:p>
    <w:p w:rsidR="00000000" w:rsidDel="00000000" w:rsidP="00000000" w:rsidRDefault="00000000" w:rsidRPr="00000000" w14:paraId="0000012C">
      <w:pPr>
        <w:numPr>
          <w:ilvl w:val="0"/>
          <w:numId w:val="9"/>
        </w:numPr>
        <w:spacing w:after="0" w:before="200" w:line="360" w:lineRule="auto"/>
        <w:ind w:left="720" w:hanging="360"/>
        <w:jc w:val="both"/>
        <w:rPr>
          <w:rFonts w:ascii="Arial" w:cs="Arial" w:eastAsia="Arial" w:hAnsi="Arial"/>
          <w:shd w:fill="ead1dc" w:val="clear"/>
        </w:rPr>
      </w:pPr>
      <w:r w:rsidDel="00000000" w:rsidR="00000000" w:rsidRPr="00000000">
        <w:rPr>
          <w:rFonts w:ascii="Arial" w:cs="Arial" w:eastAsia="Arial" w:hAnsi="Arial"/>
          <w:shd w:fill="ead1dc" w:val="clear"/>
          <w:rtl w:val="0"/>
        </w:rPr>
        <w:t xml:space="preserve">Visuals: Design visuals that enhance understanding without overwhelming.​</w:t>
      </w:r>
    </w:p>
    <w:p w:rsidR="00000000" w:rsidDel="00000000" w:rsidP="00000000" w:rsidRDefault="00000000" w:rsidRPr="00000000" w14:paraId="0000012D">
      <w:pPr>
        <w:pStyle w:val="Heading4"/>
        <w:keepNext w:val="0"/>
        <w:keepLines w:val="0"/>
        <w:spacing w:after="0" w:before="200" w:line="360" w:lineRule="auto"/>
        <w:jc w:val="both"/>
        <w:rPr>
          <w:rFonts w:ascii="Arial" w:cs="Arial" w:eastAsia="Arial" w:hAnsi="Arial"/>
          <w:b w:val="1"/>
          <w:i w:val="0"/>
          <w:color w:val="000000"/>
        </w:rPr>
      </w:pPr>
      <w:bookmarkStart w:colFirst="0" w:colLast="0" w:name="_heading=h.54167j2q2vuw" w:id="24"/>
      <w:bookmarkEnd w:id="24"/>
      <w:r w:rsidDel="00000000" w:rsidR="00000000" w:rsidRPr="00000000">
        <w:rPr>
          <w:rFonts w:ascii="Arial" w:cs="Arial" w:eastAsia="Arial" w:hAnsi="Arial"/>
          <w:b w:val="1"/>
          <w:i w:val="0"/>
          <w:color w:val="000000"/>
          <w:rtl w:val="0"/>
        </w:rPr>
        <w:t xml:space="preserve">b. Prepare</w:t>
      </w:r>
    </w:p>
    <w:p w:rsidR="00000000" w:rsidDel="00000000" w:rsidP="00000000" w:rsidRDefault="00000000" w:rsidRPr="00000000" w14:paraId="0000012E">
      <w:pPr>
        <w:spacing w:after="0" w:before="200" w:line="360" w:lineRule="auto"/>
        <w:jc w:val="both"/>
        <w:rPr>
          <w:rFonts w:ascii="Arial" w:cs="Arial" w:eastAsia="Arial" w:hAnsi="Arial"/>
          <w:u w:val="single"/>
        </w:rPr>
      </w:pPr>
      <w:r w:rsidDel="00000000" w:rsidR="00000000" w:rsidRPr="00000000">
        <w:rPr>
          <w:rFonts w:ascii="Arial" w:cs="Arial" w:eastAsia="Arial" w:hAnsi="Arial"/>
          <w:rtl w:val="0"/>
        </w:rPr>
        <w:t xml:space="preserve">Preparation focuses on creating effective materials and ensuring readiness for delivery. This includes:</w:t>
      </w:r>
      <w:r w:rsidDel="00000000" w:rsidR="00000000" w:rsidRPr="00000000">
        <w:rPr>
          <w:rtl w:val="0"/>
        </w:rPr>
      </w:r>
    </w:p>
    <w:p w:rsidR="00000000" w:rsidDel="00000000" w:rsidP="00000000" w:rsidRDefault="00000000" w:rsidRPr="00000000" w14:paraId="0000012F">
      <w:pPr>
        <w:numPr>
          <w:ilvl w:val="0"/>
          <w:numId w:val="15"/>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Slide Design: Use clear headlines, concise content, and supportive visuals.​</w:t>
      </w:r>
    </w:p>
    <w:p w:rsidR="00000000" w:rsidDel="00000000" w:rsidP="00000000" w:rsidRDefault="00000000" w:rsidRPr="00000000" w14:paraId="00000130">
      <w:pPr>
        <w:numPr>
          <w:ilvl w:val="0"/>
          <w:numId w:val="15"/>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Consistency: Maintain a consistent design and format throughout.​</w:t>
      </w:r>
    </w:p>
    <w:p w:rsidR="00000000" w:rsidDel="00000000" w:rsidP="00000000" w:rsidRDefault="00000000" w:rsidRPr="00000000" w14:paraId="00000131">
      <w:pPr>
        <w:numPr>
          <w:ilvl w:val="0"/>
          <w:numId w:val="15"/>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Relevance: Ensure all materials directly support the presentation's objectives.</w:t>
      </w:r>
    </w:p>
    <w:p w:rsidR="00000000" w:rsidDel="00000000" w:rsidP="00000000" w:rsidRDefault="00000000" w:rsidRPr="00000000" w14:paraId="00000132">
      <w:pPr>
        <w:pStyle w:val="Heading4"/>
        <w:keepNext w:val="0"/>
        <w:keepLines w:val="0"/>
        <w:spacing w:after="0" w:before="200" w:line="360" w:lineRule="auto"/>
        <w:jc w:val="both"/>
        <w:rPr>
          <w:rFonts w:ascii="Arial" w:cs="Arial" w:eastAsia="Arial" w:hAnsi="Arial"/>
          <w:b w:val="1"/>
          <w:i w:val="0"/>
          <w:color w:val="000000"/>
        </w:rPr>
      </w:pPr>
      <w:bookmarkStart w:colFirst="0" w:colLast="0" w:name="_heading=h.q6rp5i6nxqyu" w:id="25"/>
      <w:bookmarkEnd w:id="25"/>
      <w:r w:rsidDel="00000000" w:rsidR="00000000" w:rsidRPr="00000000">
        <w:rPr>
          <w:rFonts w:ascii="Arial" w:cs="Arial" w:eastAsia="Arial" w:hAnsi="Arial"/>
          <w:b w:val="1"/>
          <w:i w:val="0"/>
          <w:color w:val="000000"/>
          <w:rtl w:val="0"/>
        </w:rPr>
        <w:t xml:space="preserve">c. Practise</w:t>
      </w:r>
    </w:p>
    <w:p w:rsidR="00000000" w:rsidDel="00000000" w:rsidP="00000000" w:rsidRDefault="00000000" w:rsidRPr="00000000" w14:paraId="00000133">
      <w:pPr>
        <w:spacing w:after="0" w:before="200" w:line="360" w:lineRule="auto"/>
        <w:jc w:val="both"/>
        <w:rPr>
          <w:rFonts w:ascii="Arial" w:cs="Arial" w:eastAsia="Arial" w:hAnsi="Arial"/>
          <w:u w:val="single"/>
        </w:rPr>
      </w:pPr>
      <w:r w:rsidDel="00000000" w:rsidR="00000000" w:rsidRPr="00000000">
        <w:rPr>
          <w:rFonts w:ascii="Arial" w:cs="Arial" w:eastAsia="Arial" w:hAnsi="Arial"/>
          <w:rtl w:val="0"/>
        </w:rPr>
        <w:t xml:space="preserve">Practicing enhances confidence and allows for refinement. It involves:​ </w:t>
      </w:r>
      <w:r w:rsidDel="00000000" w:rsidR="00000000" w:rsidRPr="00000000">
        <w:rPr>
          <w:rtl w:val="0"/>
        </w:rPr>
      </w:r>
    </w:p>
    <w:p w:rsidR="00000000" w:rsidDel="00000000" w:rsidP="00000000" w:rsidRDefault="00000000" w:rsidRPr="00000000" w14:paraId="00000134">
      <w:pPr>
        <w:numPr>
          <w:ilvl w:val="0"/>
          <w:numId w:val="28"/>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Rehearsal: Practice the presentation multiple times to ensure smooth delivery. </w:t>
      </w:r>
    </w:p>
    <w:p w:rsidR="00000000" w:rsidDel="00000000" w:rsidP="00000000" w:rsidRDefault="00000000" w:rsidRPr="00000000" w14:paraId="00000135">
      <w:pPr>
        <w:numPr>
          <w:ilvl w:val="0"/>
          <w:numId w:val="28"/>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Feedback: Seek feedback from peers to identify areas for improvement.​</w:t>
      </w:r>
    </w:p>
    <w:p w:rsidR="00000000" w:rsidDel="00000000" w:rsidP="00000000" w:rsidRDefault="00000000" w:rsidRPr="00000000" w14:paraId="00000136">
      <w:pPr>
        <w:numPr>
          <w:ilvl w:val="0"/>
          <w:numId w:val="28"/>
        </w:numPr>
        <w:spacing w:after="0" w:before="200" w:line="360" w:lineRule="auto"/>
        <w:ind w:left="720" w:hanging="360"/>
        <w:jc w:val="both"/>
        <w:rPr>
          <w:rFonts w:ascii="Arial" w:cs="Arial" w:eastAsia="Arial" w:hAnsi="Arial"/>
          <w:shd w:fill="ead1dc" w:val="clear"/>
        </w:rPr>
      </w:pPr>
      <w:r w:rsidDel="00000000" w:rsidR="00000000" w:rsidRPr="00000000">
        <w:rPr>
          <w:rFonts w:ascii="Arial" w:cs="Arial" w:eastAsia="Arial" w:hAnsi="Arial"/>
          <w:shd w:fill="ead1dc" w:val="clear"/>
          <w:rtl w:val="0"/>
        </w:rPr>
        <w:t xml:space="preserve">Adaptation: Be prepared to adjust based on audience reactions and questions.​</w:t>
      </w:r>
    </w:p>
    <w:p w:rsidR="00000000" w:rsidDel="00000000" w:rsidP="00000000" w:rsidRDefault="00000000" w:rsidRPr="00000000" w14:paraId="00000137">
      <w:pPr>
        <w:pStyle w:val="Heading4"/>
        <w:keepNext w:val="0"/>
        <w:keepLines w:val="0"/>
        <w:spacing w:after="0" w:before="200" w:line="360" w:lineRule="auto"/>
        <w:jc w:val="both"/>
        <w:rPr>
          <w:rFonts w:ascii="Arial" w:cs="Arial" w:eastAsia="Arial" w:hAnsi="Arial"/>
          <w:b w:val="1"/>
          <w:i w:val="0"/>
          <w:color w:val="000000"/>
        </w:rPr>
      </w:pPr>
      <w:bookmarkStart w:colFirst="0" w:colLast="0" w:name="_heading=h.gwrb7b2og12o" w:id="26"/>
      <w:bookmarkEnd w:id="26"/>
      <w:r w:rsidDel="00000000" w:rsidR="00000000" w:rsidRPr="00000000">
        <w:rPr>
          <w:rFonts w:ascii="Arial" w:cs="Arial" w:eastAsia="Arial" w:hAnsi="Arial"/>
          <w:b w:val="1"/>
          <w:i w:val="0"/>
          <w:color w:val="000000"/>
          <w:rtl w:val="0"/>
        </w:rPr>
        <w:t xml:space="preserve">d. Present</w:t>
      </w:r>
    </w:p>
    <w:p w:rsidR="00000000" w:rsidDel="00000000" w:rsidP="00000000" w:rsidRDefault="00000000" w:rsidRPr="00000000" w14:paraId="00000138">
      <w:pPr>
        <w:spacing w:after="0" w:before="200" w:line="360" w:lineRule="auto"/>
        <w:jc w:val="both"/>
        <w:rPr>
          <w:rFonts w:ascii="Arial" w:cs="Arial" w:eastAsia="Arial" w:hAnsi="Arial"/>
          <w:u w:val="single"/>
        </w:rPr>
      </w:pPr>
      <w:r w:rsidDel="00000000" w:rsidR="00000000" w:rsidRPr="00000000">
        <w:rPr>
          <w:rFonts w:ascii="Arial" w:cs="Arial" w:eastAsia="Arial" w:hAnsi="Arial"/>
          <w:rtl w:val="0"/>
        </w:rPr>
        <w:t xml:space="preserve">The final step is delivering the presentation effectively. Key aspects include:</w:t>
      </w:r>
      <w:r w:rsidDel="00000000" w:rsidR="00000000" w:rsidRPr="00000000">
        <w:rPr>
          <w:rtl w:val="0"/>
        </w:rPr>
      </w:r>
    </w:p>
    <w:p w:rsidR="00000000" w:rsidDel="00000000" w:rsidP="00000000" w:rsidRDefault="00000000" w:rsidRPr="00000000" w14:paraId="00000139">
      <w:pPr>
        <w:numPr>
          <w:ilvl w:val="0"/>
          <w:numId w:val="37"/>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Engagement: Connect with the audience through eye contact and interaction.​</w:t>
      </w:r>
    </w:p>
    <w:p w:rsidR="00000000" w:rsidDel="00000000" w:rsidP="00000000" w:rsidRDefault="00000000" w:rsidRPr="00000000" w14:paraId="0000013A">
      <w:pPr>
        <w:numPr>
          <w:ilvl w:val="0"/>
          <w:numId w:val="37"/>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Clarity: Speak clearly and at an appropriate pace.​</w:t>
      </w:r>
    </w:p>
    <w:p w:rsidR="00000000" w:rsidDel="00000000" w:rsidP="00000000" w:rsidRDefault="00000000" w:rsidRPr="00000000" w14:paraId="0000013B">
      <w:pPr>
        <w:numPr>
          <w:ilvl w:val="0"/>
          <w:numId w:val="37"/>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Confidence: Demonstrate confidence through posture and tone.​</w:t>
        <w:br w:type="textWrapping"/>
      </w:r>
    </w:p>
    <w:p w:rsidR="00000000" w:rsidDel="00000000" w:rsidP="00000000" w:rsidRDefault="00000000" w:rsidRPr="00000000" w14:paraId="0000013C">
      <w:pPr>
        <w:pStyle w:val="Heading3"/>
        <w:spacing w:after="280" w:before="280" w:line="360" w:lineRule="auto"/>
        <w:jc w:val="both"/>
        <w:rPr>
          <w:rFonts w:ascii="Arial" w:cs="Arial" w:eastAsia="Arial" w:hAnsi="Arial"/>
          <w:sz w:val="24"/>
          <w:szCs w:val="24"/>
        </w:rPr>
      </w:pPr>
      <w:bookmarkStart w:colFirst="0" w:colLast="0" w:name="_heading=h.ijbfyfe32ik8" w:id="27"/>
      <w:bookmarkEnd w:id="27"/>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pStyle w:val="Heading3"/>
        <w:spacing w:after="280" w:before="280" w:line="360" w:lineRule="auto"/>
        <w:jc w:val="both"/>
        <w:rPr>
          <w:rFonts w:ascii="Arial" w:cs="Arial" w:eastAsia="Arial" w:hAnsi="Arial"/>
          <w:sz w:val="24"/>
          <w:szCs w:val="24"/>
        </w:rPr>
      </w:pPr>
      <w:bookmarkStart w:colFirst="0" w:colLast="0" w:name="_heading=h.8kmwpj7kalxs" w:id="28"/>
      <w:bookmarkEnd w:id="28"/>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pStyle w:val="Heading3"/>
        <w:spacing w:after="280" w:before="280" w:line="360" w:lineRule="auto"/>
        <w:jc w:val="both"/>
        <w:rPr>
          <w:rFonts w:ascii="Arial" w:cs="Arial" w:eastAsia="Arial" w:hAnsi="Arial"/>
          <w:sz w:val="24"/>
          <w:szCs w:val="24"/>
        </w:rPr>
      </w:pPr>
      <w:bookmarkStart w:colFirst="0" w:colLast="0" w:name="_heading=h.6c34206fm57k" w:id="29"/>
      <w:bookmarkEnd w:id="29"/>
      <w:r w:rsidDel="00000000" w:rsidR="00000000" w:rsidRPr="00000000">
        <w:rPr>
          <w:rtl w:val="0"/>
        </w:rPr>
      </w:r>
    </w:p>
    <w:p w:rsidR="00000000" w:rsidDel="00000000" w:rsidP="00000000" w:rsidRDefault="00000000" w:rsidRPr="00000000" w14:paraId="00000145">
      <w:pPr>
        <w:pStyle w:val="Heading3"/>
        <w:spacing w:after="280" w:before="280" w:line="360" w:lineRule="auto"/>
        <w:jc w:val="both"/>
        <w:rPr>
          <w:rFonts w:ascii="Arial" w:cs="Arial" w:eastAsia="Arial" w:hAnsi="Arial"/>
        </w:rPr>
      </w:pPr>
      <w:bookmarkStart w:colFirst="0" w:colLast="0" w:name="_heading=h.4ophejbq975v" w:id="30"/>
      <w:bookmarkEnd w:id="30"/>
      <w:r w:rsidDel="00000000" w:rsidR="00000000" w:rsidRPr="00000000">
        <w:rPr>
          <w:rFonts w:ascii="Arial" w:cs="Arial" w:eastAsia="Arial" w:hAnsi="Arial"/>
          <w:sz w:val="24"/>
          <w:szCs w:val="24"/>
          <w:rtl w:val="0"/>
        </w:rPr>
        <w:t xml:space="preserve">2. Understanding the rhetorical appeals </w:t>
      </w:r>
      <w:r w:rsidDel="00000000" w:rsidR="00000000" w:rsidRPr="00000000">
        <w:rPr>
          <w:rtl w:val="0"/>
        </w:rPr>
      </w:r>
    </w:p>
    <w:p w:rsidR="00000000" w:rsidDel="00000000" w:rsidP="00000000" w:rsidRDefault="00000000" w:rsidRPr="00000000" w14:paraId="00000146">
      <w:pPr>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2.1 Introduction </w:t>
      </w:r>
    </w:p>
    <w:p w:rsidR="00000000" w:rsidDel="00000000" w:rsidP="00000000" w:rsidRDefault="00000000" w:rsidRPr="00000000" w14:paraId="00000147">
      <w:pPr>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Public speaking is more than just sharing information; it's about persuading, inspiring, and connecting with audiences. Aristotle, the ancient Greek philosopher, identified three core rhetorical appeals—ethos, pathos, and logos—that remain fundamental to effective communication today.​</w:t>
      </w:r>
    </w:p>
    <w:p w:rsidR="00000000" w:rsidDel="00000000" w:rsidP="00000000" w:rsidRDefault="00000000" w:rsidRPr="00000000" w14:paraId="00000148">
      <w:pPr>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9">
      <w:pPr>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2.2 The three of Aristotle’s rhetorical appeals are as follows: </w:t>
      </w:r>
    </w:p>
    <w:p w:rsidR="00000000" w:rsidDel="00000000" w:rsidP="00000000" w:rsidRDefault="00000000" w:rsidRPr="00000000" w14:paraId="0000014A">
      <w:pPr>
        <w:pStyle w:val="Heading4"/>
        <w:keepNext w:val="0"/>
        <w:keepLines w:val="0"/>
        <w:spacing w:after="0" w:before="200" w:line="360" w:lineRule="auto"/>
        <w:jc w:val="both"/>
        <w:rPr>
          <w:rFonts w:ascii="Arial" w:cs="Arial" w:eastAsia="Arial" w:hAnsi="Arial"/>
          <w:b w:val="1"/>
          <w:i w:val="0"/>
          <w:color w:val="000000"/>
        </w:rPr>
      </w:pPr>
      <w:bookmarkStart w:colFirst="0" w:colLast="0" w:name="_heading=h.6122rxr1f3v2" w:id="31"/>
      <w:bookmarkEnd w:id="31"/>
      <w:r w:rsidDel="00000000" w:rsidR="00000000" w:rsidRPr="00000000">
        <w:rPr>
          <w:rFonts w:ascii="Arial" w:cs="Arial" w:eastAsia="Arial" w:hAnsi="Arial"/>
          <w:b w:val="1"/>
          <w:i w:val="0"/>
          <w:color w:val="000000"/>
          <w:rtl w:val="0"/>
        </w:rPr>
        <w:t xml:space="preserve">a. Ethos (Credibility)</w:t>
      </w:r>
    </w:p>
    <w:p w:rsidR="00000000" w:rsidDel="00000000" w:rsidP="00000000" w:rsidRDefault="00000000" w:rsidRPr="00000000" w14:paraId="0000014B">
      <w:pPr>
        <w:numPr>
          <w:ilvl w:val="0"/>
          <w:numId w:val="33"/>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Definition: Ethos refers to the speaker's credibility and character. Establishing ethos involves demonstrating trustworthiness, expertise, and moral integrity. </w:t>
      </w:r>
    </w:p>
    <w:p w:rsidR="00000000" w:rsidDel="00000000" w:rsidP="00000000" w:rsidRDefault="00000000" w:rsidRPr="00000000" w14:paraId="0000014C">
      <w:pPr>
        <w:numPr>
          <w:ilvl w:val="0"/>
          <w:numId w:val="33"/>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Tips: Build credibility by establishing trust with the audience from the beginning. Cite reliable sources to support the message and enhance authority. Project confidence through your tone, posture, and delivery. Always emphasise ethical conduct to show integrity and gain the audience’s respect..​</w:t>
      </w:r>
    </w:p>
    <w:p w:rsidR="00000000" w:rsidDel="00000000" w:rsidP="00000000" w:rsidRDefault="00000000" w:rsidRPr="00000000" w14:paraId="0000014D">
      <w:pPr>
        <w:pStyle w:val="Heading4"/>
        <w:keepNext w:val="0"/>
        <w:keepLines w:val="0"/>
        <w:spacing w:after="0" w:before="200" w:line="360" w:lineRule="auto"/>
        <w:jc w:val="both"/>
        <w:rPr>
          <w:rFonts w:ascii="Arial" w:cs="Arial" w:eastAsia="Arial" w:hAnsi="Arial"/>
          <w:b w:val="1"/>
          <w:i w:val="0"/>
          <w:color w:val="000000"/>
        </w:rPr>
      </w:pPr>
      <w:bookmarkStart w:colFirst="0" w:colLast="0" w:name="_heading=h.34ws5dy3nugh" w:id="32"/>
      <w:bookmarkEnd w:id="32"/>
      <w:r w:rsidDel="00000000" w:rsidR="00000000" w:rsidRPr="00000000">
        <w:rPr>
          <w:rFonts w:ascii="Arial" w:cs="Arial" w:eastAsia="Arial" w:hAnsi="Arial"/>
          <w:b w:val="1"/>
          <w:i w:val="0"/>
          <w:color w:val="000000"/>
          <w:rtl w:val="0"/>
        </w:rPr>
        <w:t xml:space="preserve">b. Pathos (Emotional Appeal)</w:t>
      </w:r>
    </w:p>
    <w:p w:rsidR="00000000" w:rsidDel="00000000" w:rsidP="00000000" w:rsidRDefault="00000000" w:rsidRPr="00000000" w14:paraId="0000014E">
      <w:pPr>
        <w:numPr>
          <w:ilvl w:val="0"/>
          <w:numId w:val="16"/>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Definition: Pathos involves appealing to the audience's emotions to elicit feelings that support the speaker's message.​</w:t>
      </w:r>
    </w:p>
    <w:p w:rsidR="00000000" w:rsidDel="00000000" w:rsidP="00000000" w:rsidRDefault="00000000" w:rsidRPr="00000000" w14:paraId="0000014F">
      <w:pPr>
        <w:numPr>
          <w:ilvl w:val="0"/>
          <w:numId w:val="16"/>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Tips: Connect with the audience by understanding their feelings and perspectives. Use storytelling to make the message relatable. Aim to evoke appropriate emotions that support the message. Show empathy to build trust and engagement.​</w:t>
      </w:r>
    </w:p>
    <w:p w:rsidR="00000000" w:rsidDel="00000000" w:rsidP="00000000" w:rsidRDefault="00000000" w:rsidRPr="00000000" w14:paraId="00000150">
      <w:pPr>
        <w:pStyle w:val="Heading4"/>
        <w:keepNext w:val="0"/>
        <w:keepLines w:val="0"/>
        <w:spacing w:after="0" w:before="200" w:line="360" w:lineRule="auto"/>
        <w:jc w:val="both"/>
        <w:rPr>
          <w:rFonts w:ascii="Arial" w:cs="Arial" w:eastAsia="Arial" w:hAnsi="Arial"/>
          <w:b w:val="1"/>
          <w:i w:val="0"/>
          <w:color w:val="000000"/>
        </w:rPr>
      </w:pPr>
      <w:bookmarkStart w:colFirst="0" w:colLast="0" w:name="_heading=h.4efo3nem7vnk" w:id="33"/>
      <w:bookmarkEnd w:id="33"/>
      <w:r w:rsidDel="00000000" w:rsidR="00000000" w:rsidRPr="00000000">
        <w:rPr>
          <w:rFonts w:ascii="Arial" w:cs="Arial" w:eastAsia="Arial" w:hAnsi="Arial"/>
          <w:b w:val="1"/>
          <w:i w:val="0"/>
          <w:color w:val="000000"/>
          <w:rtl w:val="0"/>
        </w:rPr>
        <w:t xml:space="preserve">c. Logos (Logical Reasoning)</w:t>
      </w:r>
    </w:p>
    <w:p w:rsidR="00000000" w:rsidDel="00000000" w:rsidP="00000000" w:rsidRDefault="00000000" w:rsidRPr="00000000" w14:paraId="00000151">
      <w:pPr>
        <w:numPr>
          <w:ilvl w:val="0"/>
          <w:numId w:val="1"/>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Definition: Logos refers to the use of logical arguments, evidence, and reasoning to persuade the audience. </w:t>
      </w:r>
    </w:p>
    <w:p w:rsidR="00000000" w:rsidDel="00000000" w:rsidP="00000000" w:rsidRDefault="00000000" w:rsidRPr="00000000" w14:paraId="00000152">
      <w:pPr>
        <w:numPr>
          <w:ilvl w:val="0"/>
          <w:numId w:val="1"/>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Tips: Present clear and concise arguments. Support points with strong evidence. Address counterarguments logically. Use visual aids like charts or graphs to improve understanding.</w:t>
      </w:r>
    </w:p>
    <w:p w:rsidR="00000000" w:rsidDel="00000000" w:rsidP="00000000" w:rsidRDefault="00000000" w:rsidRPr="00000000" w14:paraId="00000153">
      <w:pPr>
        <w:pStyle w:val="Heading4"/>
        <w:widowControl w:val="1"/>
        <w:spacing w:after="0" w:before="200" w:line="360" w:lineRule="auto"/>
        <w:jc w:val="both"/>
        <w:rPr>
          <w:rFonts w:ascii="Arial" w:cs="Arial" w:eastAsia="Arial" w:hAnsi="Arial"/>
          <w:i w:val="0"/>
          <w:color w:val="000000"/>
        </w:rPr>
      </w:pPr>
      <w:bookmarkStart w:colFirst="0" w:colLast="0" w:name="_heading=h.tayrrhy8lgdo" w:id="34"/>
      <w:bookmarkEnd w:id="34"/>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pStyle w:val="Heading4"/>
        <w:widowControl w:val="1"/>
        <w:spacing w:after="0" w:before="200" w:line="360" w:lineRule="auto"/>
        <w:jc w:val="both"/>
        <w:rPr>
          <w:rFonts w:ascii="Arial" w:cs="Arial" w:eastAsia="Arial" w:hAnsi="Arial"/>
          <w:i w:val="0"/>
          <w:color w:val="000000"/>
        </w:rPr>
      </w:pPr>
      <w:bookmarkStart w:colFirst="0" w:colLast="0" w:name="_heading=h.d9p1ufpuvga5" w:id="35"/>
      <w:bookmarkEnd w:id="35"/>
      <w:r w:rsidDel="00000000" w:rsidR="00000000" w:rsidRPr="00000000">
        <w:rPr>
          <w:rtl w:val="0"/>
        </w:rPr>
      </w:r>
    </w:p>
    <w:p w:rsidR="00000000" w:rsidDel="00000000" w:rsidP="00000000" w:rsidRDefault="00000000" w:rsidRPr="00000000" w14:paraId="00000157">
      <w:pPr>
        <w:pStyle w:val="Heading4"/>
        <w:widowControl w:val="1"/>
        <w:spacing w:after="0" w:before="200" w:line="360" w:lineRule="auto"/>
        <w:jc w:val="both"/>
        <w:rPr>
          <w:rFonts w:ascii="Arial" w:cs="Arial" w:eastAsia="Arial" w:hAnsi="Arial"/>
          <w:i w:val="0"/>
          <w:color w:val="000000"/>
        </w:rPr>
      </w:pPr>
      <w:bookmarkStart w:colFirst="0" w:colLast="0" w:name="_heading=h.dcdhbrjfdc0k" w:id="36"/>
      <w:bookmarkEnd w:id="36"/>
      <w:r w:rsidDel="00000000" w:rsidR="00000000" w:rsidRPr="00000000">
        <w:rPr>
          <w:rtl w:val="0"/>
        </w:rPr>
      </w:r>
    </w:p>
    <w:p w:rsidR="00000000" w:rsidDel="00000000" w:rsidP="00000000" w:rsidRDefault="00000000" w:rsidRPr="00000000" w14:paraId="00000158">
      <w:pPr>
        <w:pStyle w:val="Heading4"/>
        <w:widowControl w:val="1"/>
        <w:spacing w:after="0" w:before="200" w:line="360" w:lineRule="auto"/>
        <w:jc w:val="both"/>
        <w:rPr>
          <w:rFonts w:ascii="Arial" w:cs="Arial" w:eastAsia="Arial" w:hAnsi="Arial"/>
          <w:i w:val="0"/>
          <w:color w:val="000000"/>
        </w:rPr>
      </w:pPr>
      <w:bookmarkStart w:colFirst="0" w:colLast="0" w:name="_heading=h.smsimj3pcs4g" w:id="37"/>
      <w:bookmarkEnd w:id="37"/>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pStyle w:val="Heading4"/>
        <w:widowControl w:val="1"/>
        <w:spacing w:after="0" w:before="200" w:line="360" w:lineRule="auto"/>
        <w:jc w:val="both"/>
        <w:rPr>
          <w:rFonts w:ascii="Arial" w:cs="Arial" w:eastAsia="Arial" w:hAnsi="Arial"/>
          <w:i w:val="0"/>
          <w:color w:val="000000"/>
        </w:rPr>
      </w:pPr>
      <w:bookmarkStart w:colFirst="0" w:colLast="0" w:name="_heading=h.4fte01cy4xix" w:id="38"/>
      <w:bookmarkEnd w:id="38"/>
      <w:r w:rsidDel="00000000" w:rsidR="00000000" w:rsidRPr="00000000">
        <w:rPr>
          <w:rtl w:val="0"/>
        </w:rPr>
      </w:r>
    </w:p>
    <w:p w:rsidR="00000000" w:rsidDel="00000000" w:rsidP="00000000" w:rsidRDefault="00000000" w:rsidRPr="00000000" w14:paraId="0000015B">
      <w:pPr>
        <w:pStyle w:val="Heading4"/>
        <w:widowControl w:val="1"/>
        <w:spacing w:after="0" w:before="200" w:line="360" w:lineRule="auto"/>
        <w:jc w:val="both"/>
        <w:rPr>
          <w:rFonts w:ascii="Arial" w:cs="Arial" w:eastAsia="Arial" w:hAnsi="Arial"/>
          <w:i w:val="0"/>
          <w:color w:val="000000"/>
        </w:rPr>
      </w:pPr>
      <w:bookmarkStart w:colFirst="0" w:colLast="0" w:name="_heading=h.qkzsq5v39m90" w:id="39"/>
      <w:bookmarkEnd w:id="39"/>
      <w:r w:rsidDel="00000000" w:rsidR="00000000" w:rsidRPr="00000000">
        <w:rPr>
          <w:rtl w:val="0"/>
        </w:rPr>
      </w:r>
    </w:p>
    <w:p w:rsidR="00000000" w:rsidDel="00000000" w:rsidP="00000000" w:rsidRDefault="00000000" w:rsidRPr="00000000" w14:paraId="0000015C">
      <w:pPr>
        <w:pStyle w:val="Heading4"/>
        <w:widowControl w:val="1"/>
        <w:spacing w:after="0" w:before="200" w:line="360" w:lineRule="auto"/>
        <w:jc w:val="both"/>
        <w:rPr>
          <w:rFonts w:ascii="Arial" w:cs="Arial" w:eastAsia="Arial" w:hAnsi="Arial"/>
          <w:i w:val="0"/>
          <w:color w:val="000000"/>
        </w:rPr>
      </w:pPr>
      <w:bookmarkStart w:colFirst="0" w:colLast="0" w:name="_heading=h.qprevvx4ik6x" w:id="40"/>
      <w:bookmarkEnd w:id="40"/>
      <w:r w:rsidDel="00000000" w:rsidR="00000000" w:rsidRPr="00000000">
        <w:rPr>
          <w:rtl w:val="0"/>
        </w:rPr>
      </w:r>
    </w:p>
    <w:p w:rsidR="00000000" w:rsidDel="00000000" w:rsidP="00000000" w:rsidRDefault="00000000" w:rsidRPr="00000000" w14:paraId="0000015D">
      <w:pPr>
        <w:pStyle w:val="Heading4"/>
        <w:widowControl w:val="1"/>
        <w:spacing w:after="0" w:before="200" w:line="360" w:lineRule="auto"/>
        <w:jc w:val="both"/>
        <w:rPr>
          <w:rFonts w:ascii="Arial" w:cs="Arial" w:eastAsia="Arial" w:hAnsi="Arial"/>
          <w:i w:val="0"/>
          <w:color w:val="000000"/>
        </w:rPr>
      </w:pPr>
      <w:bookmarkStart w:colFirst="0" w:colLast="0" w:name="_heading=h.xb34xj536fk3" w:id="41"/>
      <w:bookmarkEnd w:id="41"/>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pStyle w:val="Heading4"/>
        <w:widowControl w:val="1"/>
        <w:spacing w:after="0" w:before="200" w:line="360" w:lineRule="auto"/>
        <w:jc w:val="both"/>
        <w:rPr>
          <w:rFonts w:ascii="Arial" w:cs="Arial" w:eastAsia="Arial" w:hAnsi="Arial"/>
          <w:i w:val="0"/>
          <w:color w:val="000000"/>
        </w:rPr>
      </w:pPr>
      <w:bookmarkStart w:colFirst="0" w:colLast="0" w:name="_heading=h.e0156lh0dhd9" w:id="42"/>
      <w:bookmarkEnd w:id="42"/>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pStyle w:val="Heading4"/>
        <w:widowControl w:val="1"/>
        <w:spacing w:after="0" w:before="200" w:line="360" w:lineRule="auto"/>
        <w:jc w:val="both"/>
        <w:rPr>
          <w:rFonts w:ascii="Arial" w:cs="Arial" w:eastAsia="Arial" w:hAnsi="Arial"/>
          <w:i w:val="0"/>
          <w:color w:val="000000"/>
        </w:rPr>
      </w:pPr>
      <w:bookmarkStart w:colFirst="0" w:colLast="0" w:name="_heading=h.6qgwxqn92ecm" w:id="43"/>
      <w:bookmarkEnd w:id="43"/>
      <w:r w:rsidDel="00000000" w:rsidR="00000000" w:rsidRPr="00000000">
        <w:rPr>
          <w:rtl w:val="0"/>
        </w:rPr>
      </w:r>
    </w:p>
    <w:p w:rsidR="00000000" w:rsidDel="00000000" w:rsidP="00000000" w:rsidRDefault="00000000" w:rsidRPr="00000000" w14:paraId="00000169">
      <w:pPr>
        <w:pStyle w:val="Heading4"/>
        <w:widowControl w:val="1"/>
        <w:spacing w:after="0" w:before="200" w:line="360" w:lineRule="auto"/>
        <w:jc w:val="both"/>
        <w:rPr>
          <w:rFonts w:ascii="Arial" w:cs="Arial" w:eastAsia="Arial" w:hAnsi="Arial"/>
          <w:i w:val="0"/>
          <w:color w:val="000000"/>
        </w:rPr>
      </w:pPr>
      <w:bookmarkStart w:colFirst="0" w:colLast="0" w:name="_heading=h.yy1luf47wbtf" w:id="44"/>
      <w:bookmarkEnd w:id="44"/>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pStyle w:val="Heading2"/>
        <w:ind w:left="0" w:firstLine="0"/>
        <w:rPr>
          <w:rFonts w:ascii="Georgia" w:cs="Georgia" w:eastAsia="Georgia" w:hAnsi="Georgia"/>
          <w:b w:val="0"/>
          <w:color w:val="808080"/>
        </w:rPr>
      </w:pPr>
      <w:bookmarkStart w:colFirst="0" w:colLast="0" w:name="_heading=h.j33f59skhrb" w:id="45"/>
      <w:bookmarkEnd w:id="45"/>
      <w:r w:rsidDel="00000000" w:rsidR="00000000" w:rsidRPr="00000000">
        <w:rPr>
          <w:rFonts w:ascii="Georgia" w:cs="Georgia" w:eastAsia="Georgia" w:hAnsi="Georgia"/>
          <w:b w:val="0"/>
          <w:color w:val="808080"/>
          <w:rtl w:val="0"/>
        </w:rPr>
        <w:t xml:space="preserve">Engaging Audiences by Integrating Technology. </w:t>
      </w:r>
    </w:p>
    <w:p w:rsidR="00000000" w:rsidDel="00000000" w:rsidP="00000000" w:rsidRDefault="00000000" w:rsidRPr="00000000" w14:paraId="0000016C">
      <w:pPr>
        <w:pStyle w:val="Heading2"/>
        <w:spacing w:after="0" w:before="200" w:line="240" w:lineRule="auto"/>
        <w:jc w:val="both"/>
        <w:rPr>
          <w:rFonts w:ascii="Arial" w:cs="Arial" w:eastAsia="Arial" w:hAnsi="Arial"/>
          <w:b w:val="0"/>
          <w:sz w:val="24"/>
          <w:szCs w:val="24"/>
        </w:rPr>
      </w:pPr>
      <w:bookmarkStart w:colFirst="0" w:colLast="0" w:name="_heading=h.390uk0widduz" w:id="46"/>
      <w:bookmarkEnd w:id="46"/>
      <w:r w:rsidDel="00000000" w:rsidR="00000000" w:rsidRPr="00000000">
        <w:rPr>
          <w:rtl w:val="0"/>
        </w:rPr>
      </w:r>
    </w:p>
    <w:p w:rsidR="00000000" w:rsidDel="00000000" w:rsidP="00000000" w:rsidRDefault="00000000" w:rsidRPr="00000000" w14:paraId="0000016D">
      <w:pPr>
        <w:pStyle w:val="Heading3"/>
        <w:spacing w:after="280" w:before="280" w:line="360" w:lineRule="auto"/>
        <w:jc w:val="both"/>
        <w:rPr/>
      </w:pPr>
      <w:bookmarkStart w:colFirst="0" w:colLast="0" w:name="_heading=h.75kpu8urpkux" w:id="47"/>
      <w:bookmarkEnd w:id="47"/>
      <w:r w:rsidDel="00000000" w:rsidR="00000000" w:rsidRPr="00000000">
        <w:rPr>
          <w:rFonts w:ascii="Arial" w:cs="Arial" w:eastAsia="Arial" w:hAnsi="Arial"/>
          <w:sz w:val="24"/>
          <w:szCs w:val="24"/>
          <w:rtl w:val="0"/>
        </w:rPr>
        <w:t xml:space="preserve">1. Using Interactive Tools </w:t>
      </w:r>
      <w:r w:rsidDel="00000000" w:rsidR="00000000" w:rsidRPr="00000000">
        <w:rPr>
          <w:rtl w:val="0"/>
        </w:rPr>
      </w:r>
    </w:p>
    <w:p w:rsidR="00000000" w:rsidDel="00000000" w:rsidP="00000000" w:rsidRDefault="00000000" w:rsidRPr="00000000" w14:paraId="0000016E">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1.1 Introduction </w:t>
      </w:r>
    </w:p>
    <w:p w:rsidR="00000000" w:rsidDel="00000000" w:rsidP="00000000" w:rsidRDefault="00000000" w:rsidRPr="00000000" w14:paraId="0000016F">
      <w:pPr>
        <w:widowControl w:val="1"/>
        <w:spacing w:after="0" w:before="200" w:line="360" w:lineRule="auto"/>
        <w:ind w:right="600"/>
        <w:jc w:val="both"/>
        <w:rPr>
          <w:rFonts w:ascii="Arial" w:cs="Arial" w:eastAsia="Arial" w:hAnsi="Arial"/>
        </w:rPr>
      </w:pPr>
      <w:r w:rsidDel="00000000" w:rsidR="00000000" w:rsidRPr="00000000">
        <w:rPr>
          <w:rFonts w:ascii="Arial" w:cs="Arial" w:eastAsia="Arial" w:hAnsi="Arial"/>
          <w:rtl w:val="0"/>
        </w:rPr>
        <w:t xml:space="preserve">According to </w:t>
      </w:r>
      <w:r w:rsidDel="00000000" w:rsidR="00000000" w:rsidRPr="00000000">
        <w:rPr>
          <w:rFonts w:ascii="Arial" w:cs="Arial" w:eastAsia="Arial" w:hAnsi="Arial"/>
          <w:i w:val="1"/>
          <w:rtl w:val="0"/>
        </w:rPr>
        <w:t xml:space="preserve">The Collective</w:t>
      </w:r>
      <w:r w:rsidDel="00000000" w:rsidR="00000000" w:rsidRPr="00000000">
        <w:rPr>
          <w:rFonts w:ascii="Arial" w:cs="Arial" w:eastAsia="Arial" w:hAnsi="Arial"/>
          <w:rtl w:val="0"/>
        </w:rPr>
        <w:t xml:space="preserve"> (2024), engaging remote audiences requires adapting communication styles to digital formats. In today's digital age, integrating technology into presentations is essential for capturing and maintaining audience attention. Utilising interactive tools and platforms can transform passive listeners into active participants, thereby enhancing the overall effectiveness of the presentation. </w:t>
      </w:r>
    </w:p>
    <w:p w:rsidR="00000000" w:rsidDel="00000000" w:rsidP="00000000" w:rsidRDefault="00000000" w:rsidRPr="00000000" w14:paraId="00000170">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1">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1.2 Interactive Presentation Tools</w:t>
      </w:r>
    </w:p>
    <w:p w:rsidR="00000000" w:rsidDel="00000000" w:rsidP="00000000" w:rsidRDefault="00000000" w:rsidRPr="00000000" w14:paraId="00000172">
      <w:pPr>
        <w:widowControl w:val="1"/>
        <w:numPr>
          <w:ilvl w:val="0"/>
          <w:numId w:val="34"/>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Kahoot!: A game-based learning platform that allows presenters to create quizzes, polls, and interactive slides, fostering real-time engagement and feedback. </w:t>
      </w:r>
    </w:p>
    <w:p w:rsidR="00000000" w:rsidDel="00000000" w:rsidP="00000000" w:rsidRDefault="00000000" w:rsidRPr="00000000" w14:paraId="00000173">
      <w:pPr>
        <w:widowControl w:val="1"/>
        <w:numPr>
          <w:ilvl w:val="0"/>
          <w:numId w:val="34"/>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Padlet: An online bulletin board where participants can post responses, ideas, and feedback, facilitating collaborative learning and discussion.​</w:t>
      </w:r>
    </w:p>
    <w:p w:rsidR="00000000" w:rsidDel="00000000" w:rsidP="00000000" w:rsidRDefault="00000000" w:rsidRPr="00000000" w14:paraId="00000174">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5">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1.3 AI-Powered Personalization </w:t>
      </w:r>
    </w:p>
    <w:p w:rsidR="00000000" w:rsidDel="00000000" w:rsidP="00000000" w:rsidRDefault="00000000" w:rsidRPr="00000000" w14:paraId="00000176">
      <w:pPr>
        <w:widowControl w:val="1"/>
        <w:spacing w:after="0" w:before="20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Artificial Intelligence (AI) can be leveraged to tailor presentations to the specific interests and needs of the audience. By analyzing participant data and feedback, AI tools can suggest content adjustments, recommend resources, and personalize learning paths, thereby enhancing relevance and engagement.​</w:t>
      </w:r>
    </w:p>
    <w:p w:rsidR="00000000" w:rsidDel="00000000" w:rsidP="00000000" w:rsidRDefault="00000000" w:rsidRPr="00000000" w14:paraId="00000177">
      <w:pPr>
        <w:widowControl w:val="1"/>
        <w:numPr>
          <w:ilvl w:val="0"/>
          <w:numId w:val="4"/>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ChatGPT can generate personalized messages. A study in </w:t>
      </w:r>
      <w:r w:rsidDel="00000000" w:rsidR="00000000" w:rsidRPr="00000000">
        <w:rPr>
          <w:rFonts w:ascii="Arial" w:cs="Arial" w:eastAsia="Arial" w:hAnsi="Arial"/>
          <w:i w:val="1"/>
          <w:rtl w:val="0"/>
        </w:rPr>
        <w:t xml:space="preserve">Scientific Reports </w:t>
      </w:r>
      <w:r w:rsidDel="00000000" w:rsidR="00000000" w:rsidRPr="00000000">
        <w:rPr>
          <w:rFonts w:ascii="Arial" w:cs="Arial" w:eastAsia="Arial" w:hAnsi="Arial"/>
          <w:rtl w:val="0"/>
        </w:rPr>
        <w:t xml:space="preserve">shows that ChatGPT-created personalized messages are significantly more effective than non-personalized ones. (Matz et al., 2024) </w:t>
      </w:r>
    </w:p>
    <w:p w:rsidR="00000000" w:rsidDel="00000000" w:rsidP="00000000" w:rsidRDefault="00000000" w:rsidRPr="00000000" w14:paraId="00000178">
      <w:pPr>
        <w:widowControl w:val="1"/>
        <w:numPr>
          <w:ilvl w:val="0"/>
          <w:numId w:val="20"/>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ChatGPT can organize and generate text suitable for slides and suggest visual elements. </w:t>
      </w:r>
    </w:p>
    <w:p w:rsidR="00000000" w:rsidDel="00000000" w:rsidP="00000000" w:rsidRDefault="00000000" w:rsidRPr="00000000" w14:paraId="00000179">
      <w:pPr>
        <w:widowControl w:val="1"/>
        <w:numPr>
          <w:ilvl w:val="0"/>
          <w:numId w:val="11"/>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DeepSeek also can create personalized messages that would increase engagement. </w:t>
      </w:r>
    </w:p>
    <w:p w:rsidR="00000000" w:rsidDel="00000000" w:rsidP="00000000" w:rsidRDefault="00000000" w:rsidRPr="00000000" w14:paraId="0000017A">
      <w:pPr>
        <w:widowControl w:val="1"/>
        <w:numPr>
          <w:ilvl w:val="0"/>
          <w:numId w:val="7"/>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Helps deliver content that’s more meaningful and aligned with what users truly need. </w:t>
      </w:r>
    </w:p>
    <w:p w:rsidR="00000000" w:rsidDel="00000000" w:rsidP="00000000" w:rsidRDefault="00000000" w:rsidRPr="00000000" w14:paraId="0000017B">
      <w:pPr>
        <w:widowControl w:val="1"/>
        <w:numPr>
          <w:ilvl w:val="0"/>
          <w:numId w:val="7"/>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It generates clear, structured text from raw data and can include matching visuals like charts and graphs. </w:t>
      </w:r>
    </w:p>
    <w:p w:rsidR="00000000" w:rsidDel="00000000" w:rsidP="00000000" w:rsidRDefault="00000000" w:rsidRPr="00000000" w14:paraId="0000017C">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D">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1.4 Hybrid Engagement Tools </w:t>
      </w:r>
    </w:p>
    <w:p w:rsidR="00000000" w:rsidDel="00000000" w:rsidP="00000000" w:rsidRDefault="00000000" w:rsidRPr="00000000" w14:paraId="0000017E">
      <w:pPr>
        <w:widowControl w:val="1"/>
        <w:numPr>
          <w:ilvl w:val="0"/>
          <w:numId w:val="10"/>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Google Meet: A video conferencing platform that supports real-time collaboration through features like screen sharing, chat, and breakout rooms, enabling interactive sessions for both in-person and remote participants.​ </w:t>
      </w:r>
    </w:p>
    <w:p w:rsidR="00000000" w:rsidDel="00000000" w:rsidP="00000000" w:rsidRDefault="00000000" w:rsidRPr="00000000" w14:paraId="0000017F">
      <w:pPr>
        <w:widowControl w:val="1"/>
        <w:numPr>
          <w:ilvl w:val="0"/>
          <w:numId w:val="10"/>
        </w:numPr>
        <w:spacing w:after="0" w:before="20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Zoom: Offers similar functionalities with additional features such as virtual backgrounds and polling, providing a versatile environment for hybrid presentations. </w:t>
      </w:r>
    </w:p>
    <w:p w:rsidR="00000000" w:rsidDel="00000000" w:rsidP="00000000" w:rsidRDefault="00000000" w:rsidRPr="00000000" w14:paraId="00000180">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1">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2">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3">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4">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5">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6">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7">
      <w:pPr>
        <w:widowControl w:val="1"/>
        <w:spacing w:after="0" w:before="2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8">
      <w:pPr>
        <w:widowControl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1.5 Multimedia Integration (Videos, Animations, Infographics) </w:t>
      </w:r>
    </w:p>
    <w:p w:rsidR="00000000" w:rsidDel="00000000" w:rsidP="00000000" w:rsidRDefault="00000000" w:rsidRPr="00000000" w14:paraId="00000189">
      <w:pPr>
        <w:widowControl w:val="1"/>
        <w:spacing w:after="0" w:before="200" w:line="360" w:lineRule="auto"/>
        <w:jc w:val="both"/>
        <w:rPr>
          <w:rFonts w:ascii="Arial" w:cs="Arial" w:eastAsia="Arial" w:hAnsi="Arial"/>
        </w:rPr>
      </w:pPr>
      <w:r w:rsidDel="00000000" w:rsidR="00000000" w:rsidRPr="00000000">
        <w:rPr>
          <w:rFonts w:ascii="Arial" w:cs="Arial" w:eastAsia="Arial" w:hAnsi="Arial"/>
        </w:rPr>
        <w:drawing>
          <wp:inline distB="19050" distT="19050" distL="19050" distR="19050">
            <wp:extent cx="5715000" cy="2794000"/>
            <wp:effectExtent b="0" l="0" r="0" t="0"/>
            <wp:docPr id="204330137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7150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widowControl w:val="1"/>
        <w:spacing w:after="0" w:before="200" w:line="360" w:lineRule="auto"/>
        <w:jc w:val="center"/>
        <w:rPr>
          <w:rFonts w:ascii="Arial" w:cs="Arial" w:eastAsia="Arial" w:hAnsi="Arial"/>
          <w:sz w:val="16"/>
          <w:szCs w:val="16"/>
        </w:rPr>
      </w:pPr>
      <w:hyperlink r:id="rId16">
        <w:r w:rsidDel="00000000" w:rsidR="00000000" w:rsidRPr="00000000">
          <w:rPr>
            <w:rFonts w:ascii="Arial" w:cs="Arial" w:eastAsia="Arial" w:hAnsi="Arial"/>
            <w:sz w:val="16"/>
            <w:szCs w:val="16"/>
            <w:rtl w:val="0"/>
          </w:rPr>
          <w:t xml:space="preserve">https://www.newperspectivestudio.co.za/wp-content/uploads/2023/10/Importance-of-MultiMedia-Content-680x331-1.jpg</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8B">
      <w:pPr>
        <w:ind w:left="0" w:firstLine="0"/>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18C">
      <w:pPr>
        <w:ind w:left="0" w:firstLine="0"/>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18D">
      <w:pPr>
        <w:ind w:left="0" w:firstLine="0"/>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18E">
      <w:pPr>
        <w:ind w:left="0" w:firstLine="0"/>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18F">
      <w:pPr>
        <w:ind w:left="0" w:firstLine="0"/>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190">
      <w:pPr>
        <w:ind w:left="0" w:firstLine="0"/>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191">
      <w:pPr>
        <w:ind w:left="0" w:firstLine="0"/>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192">
      <w:pPr>
        <w:ind w:left="0" w:firstLine="0"/>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193">
      <w:pPr>
        <w:ind w:left="0" w:firstLine="0"/>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194">
      <w:pPr>
        <w:ind w:left="0" w:firstLine="0"/>
        <w:rPr>
          <w:rFonts w:ascii="Georgia" w:cs="Georgia" w:eastAsia="Georgia" w:hAnsi="Georgia"/>
          <w:color w:val="808080"/>
          <w:sz w:val="48"/>
          <w:szCs w:val="48"/>
        </w:rPr>
      </w:pPr>
      <w:r w:rsidDel="00000000" w:rsidR="00000000" w:rsidRPr="00000000">
        <w:rPr>
          <w:rtl w:val="0"/>
        </w:rPr>
      </w:r>
    </w:p>
    <w:p w:rsidR="00000000" w:rsidDel="00000000" w:rsidP="00000000" w:rsidRDefault="00000000" w:rsidRPr="00000000" w14:paraId="00000195">
      <w:pPr>
        <w:pStyle w:val="Heading2"/>
        <w:spacing w:line="240" w:lineRule="auto"/>
        <w:rPr>
          <w:rFonts w:ascii="Georgia" w:cs="Georgia" w:eastAsia="Georgia" w:hAnsi="Georgia"/>
          <w:b w:val="0"/>
          <w:color w:val="808080"/>
        </w:rPr>
      </w:pPr>
      <w:bookmarkStart w:colFirst="0" w:colLast="0" w:name="_heading=h.gj9hb85k3k85" w:id="48"/>
      <w:bookmarkEnd w:id="48"/>
      <w:r w:rsidDel="00000000" w:rsidR="00000000" w:rsidRPr="00000000">
        <w:rPr>
          <w:rFonts w:ascii="Georgia" w:cs="Georgia" w:eastAsia="Georgia" w:hAnsi="Georgia"/>
          <w:b w:val="0"/>
          <w:color w:val="808080"/>
          <w:rtl w:val="0"/>
        </w:rPr>
        <w:t xml:space="preserve">Practical Exercises in Academic and Professional Communication. </w:t>
      </w:r>
    </w:p>
    <w:p w:rsidR="00000000" w:rsidDel="00000000" w:rsidP="00000000" w:rsidRDefault="00000000" w:rsidRPr="00000000" w14:paraId="00000196">
      <w:pPr>
        <w:pStyle w:val="Heading2"/>
        <w:spacing w:before="200" w:line="360" w:lineRule="auto"/>
        <w:rPr>
          <w:rFonts w:ascii="Arial" w:cs="Arial" w:eastAsia="Arial" w:hAnsi="Arial"/>
          <w:b w:val="0"/>
          <w:sz w:val="24"/>
          <w:szCs w:val="24"/>
        </w:rPr>
      </w:pPr>
      <w:bookmarkStart w:colFirst="0" w:colLast="0" w:name="_heading=h.8t1qlvmil8jn" w:id="49"/>
      <w:bookmarkEnd w:id="49"/>
      <w:r w:rsidDel="00000000" w:rsidR="00000000" w:rsidRPr="00000000">
        <w:rPr>
          <w:rtl w:val="0"/>
        </w:rPr>
      </w:r>
    </w:p>
    <w:p w:rsidR="00000000" w:rsidDel="00000000" w:rsidP="00000000" w:rsidRDefault="00000000" w:rsidRPr="00000000" w14:paraId="00000197">
      <w:pPr>
        <w:pStyle w:val="Heading3"/>
        <w:spacing w:after="280" w:before="280" w:line="360" w:lineRule="auto"/>
        <w:rPr>
          <w:rFonts w:ascii="Arial" w:cs="Arial" w:eastAsia="Arial" w:hAnsi="Arial"/>
        </w:rPr>
      </w:pPr>
      <w:bookmarkStart w:colFirst="0" w:colLast="0" w:name="_heading=h.pdm66ox4mui6" w:id="50"/>
      <w:bookmarkEnd w:id="50"/>
      <w:r w:rsidDel="00000000" w:rsidR="00000000" w:rsidRPr="00000000">
        <w:rPr>
          <w:rFonts w:ascii="Arial" w:cs="Arial" w:eastAsia="Arial" w:hAnsi="Arial"/>
          <w:sz w:val="24"/>
          <w:szCs w:val="24"/>
          <w:rtl w:val="0"/>
        </w:rPr>
        <w:t xml:space="preserve">1. DRAB Technique - Active listening and effective communication </w:t>
      </w:r>
      <w:r w:rsidDel="00000000" w:rsidR="00000000" w:rsidRPr="00000000">
        <w:rPr>
          <w:rtl w:val="0"/>
        </w:rPr>
      </w:r>
    </w:p>
    <w:p w:rsidR="00000000" w:rsidDel="00000000" w:rsidP="00000000" w:rsidRDefault="00000000" w:rsidRPr="00000000" w14:paraId="00000198">
      <w:pPr>
        <w:widowControl w:val="1"/>
        <w:spacing w:after="0" w:before="200" w:line="360" w:lineRule="auto"/>
        <w:ind w:left="0" w:firstLine="0"/>
        <w:rPr>
          <w:rFonts w:ascii="Arial" w:cs="Arial" w:eastAsia="Arial" w:hAnsi="Arial"/>
        </w:rPr>
      </w:pPr>
      <w:r w:rsidDel="00000000" w:rsidR="00000000" w:rsidRPr="00000000">
        <w:rPr>
          <w:rFonts w:ascii="Arial" w:cs="Arial" w:eastAsia="Arial" w:hAnsi="Arial"/>
          <w:rtl w:val="0"/>
        </w:rPr>
        <w:t xml:space="preserve">1.1 Demonstrate interest - Show genuine attentiveness. </w:t>
      </w:r>
    </w:p>
    <w:p w:rsidR="00000000" w:rsidDel="00000000" w:rsidP="00000000" w:rsidRDefault="00000000" w:rsidRPr="00000000" w14:paraId="00000199">
      <w:pPr>
        <w:widowControl w:val="1"/>
        <w:numPr>
          <w:ilvl w:val="0"/>
          <w:numId w:val="5"/>
        </w:numPr>
        <w:spacing w:after="0" w:before="200" w:line="360" w:lineRule="auto"/>
        <w:ind w:left="720" w:hanging="360"/>
        <w:rPr>
          <w:rFonts w:ascii="Arial" w:cs="Arial" w:eastAsia="Arial" w:hAnsi="Arial"/>
        </w:rPr>
      </w:pPr>
      <w:r w:rsidDel="00000000" w:rsidR="00000000" w:rsidRPr="00000000">
        <w:rPr>
          <w:rFonts w:ascii="Arial" w:cs="Arial" w:eastAsia="Arial" w:hAnsi="Arial"/>
          <w:rtl w:val="0"/>
        </w:rPr>
        <w:t xml:space="preserve">Maintain eye contact. </w:t>
      </w:r>
    </w:p>
    <w:p w:rsidR="00000000" w:rsidDel="00000000" w:rsidP="00000000" w:rsidRDefault="00000000" w:rsidRPr="00000000" w14:paraId="0000019A">
      <w:pPr>
        <w:widowControl w:val="1"/>
        <w:numPr>
          <w:ilvl w:val="0"/>
          <w:numId w:val="5"/>
        </w:numPr>
        <w:spacing w:after="0" w:before="200" w:line="360" w:lineRule="auto"/>
        <w:ind w:left="720" w:hanging="360"/>
        <w:rPr>
          <w:rFonts w:ascii="Arial" w:cs="Arial" w:eastAsia="Arial" w:hAnsi="Arial"/>
        </w:rPr>
      </w:pPr>
      <w:r w:rsidDel="00000000" w:rsidR="00000000" w:rsidRPr="00000000">
        <w:rPr>
          <w:rFonts w:ascii="Arial" w:cs="Arial" w:eastAsia="Arial" w:hAnsi="Arial"/>
          <w:rtl w:val="0"/>
        </w:rPr>
        <w:t xml:space="preserve">Nod and use verbal responses during discussions. </w:t>
      </w:r>
    </w:p>
    <w:p w:rsidR="00000000" w:rsidDel="00000000" w:rsidP="00000000" w:rsidRDefault="00000000" w:rsidRPr="00000000" w14:paraId="0000019B">
      <w:pPr>
        <w:widowControl w:val="1"/>
        <w:numPr>
          <w:ilvl w:val="0"/>
          <w:numId w:val="5"/>
        </w:numPr>
        <w:spacing w:after="0" w:before="200" w:line="360" w:lineRule="auto"/>
        <w:ind w:left="720" w:hanging="360"/>
        <w:rPr>
          <w:rFonts w:ascii="Arial" w:cs="Arial" w:eastAsia="Arial" w:hAnsi="Arial"/>
        </w:rPr>
      </w:pPr>
      <w:r w:rsidDel="00000000" w:rsidR="00000000" w:rsidRPr="00000000">
        <w:rPr>
          <w:rFonts w:ascii="Arial" w:cs="Arial" w:eastAsia="Arial" w:hAnsi="Arial"/>
          <w:rtl w:val="0"/>
        </w:rPr>
        <w:t xml:space="preserve">Builds supportive and attentive communication environment. </w:t>
      </w:r>
    </w:p>
    <w:p w:rsidR="00000000" w:rsidDel="00000000" w:rsidP="00000000" w:rsidRDefault="00000000" w:rsidRPr="00000000" w14:paraId="0000019C">
      <w:pPr>
        <w:widowControl w:val="1"/>
        <w:spacing w:after="0" w:before="200" w:line="360" w:lineRule="auto"/>
        <w:rPr>
          <w:rFonts w:ascii="Arial" w:cs="Arial" w:eastAsia="Arial" w:hAnsi="Arial"/>
        </w:rPr>
      </w:pPr>
      <w:r w:rsidDel="00000000" w:rsidR="00000000" w:rsidRPr="00000000">
        <w:rPr>
          <w:rtl w:val="0"/>
        </w:rPr>
      </w:r>
    </w:p>
    <w:p w:rsidR="00000000" w:rsidDel="00000000" w:rsidP="00000000" w:rsidRDefault="00000000" w:rsidRPr="00000000" w14:paraId="0000019D">
      <w:pPr>
        <w:widowControl w:val="1"/>
        <w:spacing w:after="0" w:before="200" w:line="360" w:lineRule="auto"/>
        <w:rPr>
          <w:rFonts w:ascii="Arial" w:cs="Arial" w:eastAsia="Arial" w:hAnsi="Arial"/>
        </w:rPr>
      </w:pPr>
      <w:r w:rsidDel="00000000" w:rsidR="00000000" w:rsidRPr="00000000">
        <w:rPr>
          <w:rFonts w:ascii="Arial" w:cs="Arial" w:eastAsia="Arial" w:hAnsi="Arial"/>
          <w:rtl w:val="0"/>
        </w:rPr>
        <w:t xml:space="preserve">1.2 Respect for the speaker - Listen without interruption or judgement. </w:t>
      </w:r>
    </w:p>
    <w:p w:rsidR="00000000" w:rsidDel="00000000" w:rsidP="00000000" w:rsidRDefault="00000000" w:rsidRPr="00000000" w14:paraId="0000019E">
      <w:pPr>
        <w:widowControl w:val="1"/>
        <w:numPr>
          <w:ilvl w:val="0"/>
          <w:numId w:val="12"/>
        </w:numPr>
        <w:spacing w:after="0" w:before="200" w:line="360" w:lineRule="auto"/>
        <w:ind w:left="720" w:hanging="360"/>
        <w:rPr>
          <w:rFonts w:ascii="Arial" w:cs="Arial" w:eastAsia="Arial" w:hAnsi="Arial"/>
        </w:rPr>
      </w:pPr>
      <w:r w:rsidDel="00000000" w:rsidR="00000000" w:rsidRPr="00000000">
        <w:rPr>
          <w:rFonts w:ascii="Arial" w:cs="Arial" w:eastAsia="Arial" w:hAnsi="Arial"/>
          <w:rtl w:val="0"/>
        </w:rPr>
        <w:t xml:space="preserve">Don’t interrupt. </w:t>
      </w:r>
    </w:p>
    <w:p w:rsidR="00000000" w:rsidDel="00000000" w:rsidP="00000000" w:rsidRDefault="00000000" w:rsidRPr="00000000" w14:paraId="0000019F">
      <w:pPr>
        <w:widowControl w:val="1"/>
        <w:numPr>
          <w:ilvl w:val="0"/>
          <w:numId w:val="12"/>
        </w:numPr>
        <w:spacing w:after="0" w:before="200" w:line="360" w:lineRule="auto"/>
        <w:ind w:left="720" w:hanging="360"/>
        <w:rPr>
          <w:rFonts w:ascii="Arial" w:cs="Arial" w:eastAsia="Arial" w:hAnsi="Arial"/>
        </w:rPr>
      </w:pPr>
      <w:r w:rsidDel="00000000" w:rsidR="00000000" w:rsidRPr="00000000">
        <w:rPr>
          <w:rFonts w:ascii="Arial" w:cs="Arial" w:eastAsia="Arial" w:hAnsi="Arial"/>
          <w:rtl w:val="0"/>
        </w:rPr>
        <w:t xml:space="preserve">Acknowledge their perspective and avoid judgement. </w:t>
      </w:r>
    </w:p>
    <w:p w:rsidR="00000000" w:rsidDel="00000000" w:rsidP="00000000" w:rsidRDefault="00000000" w:rsidRPr="00000000" w14:paraId="000001A0">
      <w:pPr>
        <w:widowControl w:val="1"/>
        <w:numPr>
          <w:ilvl w:val="0"/>
          <w:numId w:val="12"/>
        </w:numPr>
        <w:spacing w:after="0" w:before="200" w:line="360" w:lineRule="auto"/>
        <w:ind w:left="720" w:hanging="360"/>
        <w:rPr>
          <w:rFonts w:ascii="Arial" w:cs="Arial" w:eastAsia="Arial" w:hAnsi="Arial"/>
        </w:rPr>
      </w:pPr>
      <w:r w:rsidDel="00000000" w:rsidR="00000000" w:rsidRPr="00000000">
        <w:rPr>
          <w:rFonts w:ascii="Arial" w:cs="Arial" w:eastAsia="Arial" w:hAnsi="Arial"/>
          <w:rtl w:val="0"/>
        </w:rPr>
        <w:t xml:space="preserve">Fosters empathetic listening and inclusive conversations. </w:t>
      </w:r>
    </w:p>
    <w:p w:rsidR="00000000" w:rsidDel="00000000" w:rsidP="00000000" w:rsidRDefault="00000000" w:rsidRPr="00000000" w14:paraId="000001A1">
      <w:pPr>
        <w:widowControl w:val="1"/>
        <w:spacing w:after="0" w:before="200" w:line="360" w:lineRule="auto"/>
        <w:rPr>
          <w:rFonts w:ascii="Arial" w:cs="Arial" w:eastAsia="Arial" w:hAnsi="Arial"/>
        </w:rPr>
      </w:pPr>
      <w:r w:rsidDel="00000000" w:rsidR="00000000" w:rsidRPr="00000000">
        <w:rPr>
          <w:rtl w:val="0"/>
        </w:rPr>
      </w:r>
    </w:p>
    <w:p w:rsidR="00000000" w:rsidDel="00000000" w:rsidP="00000000" w:rsidRDefault="00000000" w:rsidRPr="00000000" w14:paraId="000001A2">
      <w:pPr>
        <w:widowControl w:val="1"/>
        <w:spacing w:after="0" w:before="200" w:line="360" w:lineRule="auto"/>
        <w:rPr>
          <w:rFonts w:ascii="Arial" w:cs="Arial" w:eastAsia="Arial" w:hAnsi="Arial"/>
        </w:rPr>
      </w:pPr>
      <w:r w:rsidDel="00000000" w:rsidR="00000000" w:rsidRPr="00000000">
        <w:rPr>
          <w:rFonts w:ascii="Arial" w:cs="Arial" w:eastAsia="Arial" w:hAnsi="Arial"/>
          <w:rtl w:val="0"/>
        </w:rPr>
        <w:t xml:space="preserve">1.3 Ask clarifying questions - Ensure clear understanding and engagement. </w:t>
      </w:r>
    </w:p>
    <w:p w:rsidR="00000000" w:rsidDel="00000000" w:rsidP="00000000" w:rsidRDefault="00000000" w:rsidRPr="00000000" w14:paraId="000001A3">
      <w:pPr>
        <w:widowControl w:val="1"/>
        <w:numPr>
          <w:ilvl w:val="0"/>
          <w:numId w:val="25"/>
        </w:numPr>
        <w:spacing w:after="0" w:before="200" w:line="360" w:lineRule="auto"/>
        <w:ind w:left="720" w:hanging="360"/>
        <w:rPr>
          <w:rFonts w:ascii="Arial" w:cs="Arial" w:eastAsia="Arial" w:hAnsi="Arial"/>
        </w:rPr>
      </w:pPr>
      <w:r w:rsidDel="00000000" w:rsidR="00000000" w:rsidRPr="00000000">
        <w:rPr>
          <w:rFonts w:ascii="Arial" w:cs="Arial" w:eastAsia="Arial" w:hAnsi="Arial"/>
          <w:rtl w:val="0"/>
        </w:rPr>
        <w:t xml:space="preserve">Ask to understand better. </w:t>
      </w:r>
    </w:p>
    <w:p w:rsidR="00000000" w:rsidDel="00000000" w:rsidP="00000000" w:rsidRDefault="00000000" w:rsidRPr="00000000" w14:paraId="000001A4">
      <w:pPr>
        <w:widowControl w:val="1"/>
        <w:numPr>
          <w:ilvl w:val="0"/>
          <w:numId w:val="25"/>
        </w:numPr>
        <w:spacing w:after="0" w:before="200" w:line="360" w:lineRule="auto"/>
        <w:ind w:left="720" w:hanging="360"/>
        <w:rPr>
          <w:rFonts w:ascii="Arial" w:cs="Arial" w:eastAsia="Arial" w:hAnsi="Arial"/>
        </w:rPr>
      </w:pPr>
      <w:r w:rsidDel="00000000" w:rsidR="00000000" w:rsidRPr="00000000">
        <w:rPr>
          <w:rFonts w:ascii="Arial" w:cs="Arial" w:eastAsia="Arial" w:hAnsi="Arial"/>
          <w:rtl w:val="0"/>
        </w:rPr>
        <w:t xml:space="preserve">Show genuine interest in their message. </w:t>
      </w:r>
    </w:p>
    <w:p w:rsidR="00000000" w:rsidDel="00000000" w:rsidP="00000000" w:rsidRDefault="00000000" w:rsidRPr="00000000" w14:paraId="000001A5">
      <w:pPr>
        <w:widowControl w:val="1"/>
        <w:spacing w:after="0" w:before="200" w:line="360" w:lineRule="auto"/>
        <w:rPr>
          <w:rFonts w:ascii="Arial" w:cs="Arial" w:eastAsia="Arial" w:hAnsi="Arial"/>
        </w:rPr>
      </w:pPr>
      <w:r w:rsidDel="00000000" w:rsidR="00000000" w:rsidRPr="00000000">
        <w:rPr>
          <w:rtl w:val="0"/>
        </w:rPr>
      </w:r>
    </w:p>
    <w:p w:rsidR="00000000" w:rsidDel="00000000" w:rsidP="00000000" w:rsidRDefault="00000000" w:rsidRPr="00000000" w14:paraId="000001A6">
      <w:pPr>
        <w:widowControl w:val="1"/>
        <w:spacing w:after="0" w:before="200" w:line="360" w:lineRule="auto"/>
        <w:rPr>
          <w:rFonts w:ascii="Arial" w:cs="Arial" w:eastAsia="Arial" w:hAnsi="Arial"/>
        </w:rPr>
      </w:pPr>
      <w:r w:rsidDel="00000000" w:rsidR="00000000" w:rsidRPr="00000000">
        <w:rPr>
          <w:rFonts w:ascii="Arial" w:cs="Arial" w:eastAsia="Arial" w:hAnsi="Arial"/>
          <w:rtl w:val="0"/>
        </w:rPr>
        <w:t xml:space="preserve">1.4 Bridge understanding gaps - Relate and summarise for clarity. </w:t>
      </w:r>
    </w:p>
    <w:p w:rsidR="00000000" w:rsidDel="00000000" w:rsidP="00000000" w:rsidRDefault="00000000" w:rsidRPr="00000000" w14:paraId="000001A7">
      <w:pPr>
        <w:widowControl w:val="1"/>
        <w:numPr>
          <w:ilvl w:val="0"/>
          <w:numId w:val="35"/>
        </w:numPr>
        <w:spacing w:after="0" w:before="200" w:line="360" w:lineRule="auto"/>
        <w:ind w:left="720" w:hanging="360"/>
        <w:rPr>
          <w:rFonts w:ascii="Arial" w:cs="Arial" w:eastAsia="Arial" w:hAnsi="Arial"/>
        </w:rPr>
      </w:pPr>
      <w:r w:rsidDel="00000000" w:rsidR="00000000" w:rsidRPr="00000000">
        <w:rPr>
          <w:rFonts w:ascii="Arial" w:cs="Arial" w:eastAsia="Arial" w:hAnsi="Arial"/>
          <w:rtl w:val="0"/>
        </w:rPr>
        <w:t xml:space="preserve">Paraphrase or summarise what was said. </w:t>
      </w:r>
    </w:p>
    <w:p w:rsidR="00000000" w:rsidDel="00000000" w:rsidP="00000000" w:rsidRDefault="00000000" w:rsidRPr="00000000" w14:paraId="000001A8">
      <w:pPr>
        <w:widowControl w:val="1"/>
        <w:numPr>
          <w:ilvl w:val="0"/>
          <w:numId w:val="35"/>
        </w:numPr>
        <w:spacing w:after="0" w:before="200" w:line="360" w:lineRule="auto"/>
        <w:ind w:left="720" w:hanging="360"/>
        <w:rPr>
          <w:rFonts w:ascii="Arial" w:cs="Arial" w:eastAsia="Arial" w:hAnsi="Arial"/>
        </w:rPr>
      </w:pPr>
      <w:r w:rsidDel="00000000" w:rsidR="00000000" w:rsidRPr="00000000">
        <w:rPr>
          <w:rFonts w:ascii="Arial" w:cs="Arial" w:eastAsia="Arial" w:hAnsi="Arial"/>
          <w:rtl w:val="0"/>
        </w:rPr>
        <w:t xml:space="preserve">Link to your own experience. </w:t>
      </w:r>
    </w:p>
    <w:p w:rsidR="00000000" w:rsidDel="00000000" w:rsidP="00000000" w:rsidRDefault="00000000" w:rsidRPr="00000000" w14:paraId="000001A9">
      <w:pPr>
        <w:widowControl w:val="1"/>
        <w:numPr>
          <w:ilvl w:val="0"/>
          <w:numId w:val="35"/>
        </w:numPr>
        <w:spacing w:after="0" w:before="200" w:line="360" w:lineRule="auto"/>
        <w:ind w:left="720" w:hanging="360"/>
        <w:rPr>
          <w:rFonts w:ascii="Arial" w:cs="Arial" w:eastAsia="Arial" w:hAnsi="Arial"/>
        </w:rPr>
        <w:sectPr>
          <w:type w:val="nextPage"/>
          <w:pgSz w:h="15840" w:w="12240" w:orient="portrait"/>
          <w:pgMar w:bottom="820" w:top="1820" w:left="1440" w:right="1800" w:header="450" w:footer="635"/>
        </w:sectPr>
      </w:pPr>
      <w:r w:rsidDel="00000000" w:rsidR="00000000" w:rsidRPr="00000000">
        <w:rPr>
          <w:rFonts w:ascii="Arial" w:cs="Arial" w:eastAsia="Arial" w:hAnsi="Arial"/>
          <w:rtl w:val="0"/>
        </w:rPr>
        <w:t xml:space="preserve">Confirms comprehension and shows emotional validation.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AB">
      <w:pPr>
        <w:spacing w:before="112" w:lineRule="auto"/>
        <w:ind w:left="60" w:firstLine="0"/>
        <w:rPr>
          <w:rFonts w:ascii="Georgia" w:cs="Georgia" w:eastAsia="Georgia" w:hAnsi="Georgia"/>
          <w:b w:val="1"/>
          <w:color w:val="6c7a88"/>
          <w:sz w:val="56"/>
          <w:szCs w:val="56"/>
        </w:rPr>
      </w:pPr>
      <w:r w:rsidDel="00000000" w:rsidR="00000000" w:rsidRPr="00000000">
        <w:rPr>
          <w:rFonts w:ascii="Georgia" w:cs="Georgia" w:eastAsia="Georgia" w:hAnsi="Georgia"/>
          <w:b w:val="1"/>
          <w:color w:val="6c7a88"/>
          <w:sz w:val="56"/>
          <w:szCs w:val="56"/>
          <w:rtl w:val="0"/>
        </w:rPr>
        <w:t xml:space="preserve">CASE STUDY or RELEVANT EXAMPLES</w:t>
      </w:r>
    </w:p>
    <w:p w:rsidR="00000000" w:rsidDel="00000000" w:rsidP="00000000" w:rsidRDefault="00000000" w:rsidRPr="00000000" w14:paraId="000001AC">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AD">
      <w:pPr>
        <w:widowControl w:val="0"/>
        <w:spacing w:line="480" w:lineRule="auto"/>
        <w:ind w:left="720" w:firstLine="0"/>
        <w:rPr>
          <w:rFonts w:ascii="Arial" w:cs="Arial" w:eastAsia="Arial" w:hAnsi="Arial"/>
        </w:rPr>
      </w:pPr>
      <w:r w:rsidDel="00000000" w:rsidR="00000000" w:rsidRPr="00000000">
        <w:rPr>
          <w:rFonts w:ascii="Arial" w:cs="Arial" w:eastAsia="Arial" w:hAnsi="Arial"/>
          <w:rtl w:val="0"/>
        </w:rPr>
        <w:t xml:space="preserve">Malay values in intercultural communication </w:t>
      </w:r>
    </w:p>
    <w:p w:rsidR="00000000" w:rsidDel="00000000" w:rsidP="00000000" w:rsidRDefault="00000000" w:rsidRPr="00000000" w14:paraId="000001AE">
      <w:pPr>
        <w:widowControl w:val="0"/>
        <w:numPr>
          <w:ilvl w:val="0"/>
          <w:numId w:val="29"/>
        </w:numPr>
        <w:spacing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Awang, S., Maros, M., &amp; Ibrahim, N. (2012) </w:t>
      </w:r>
      <w:r w:rsidDel="00000000" w:rsidR="00000000" w:rsidRPr="00000000">
        <w:rPr>
          <w:rtl w:val="0"/>
        </w:rPr>
      </w:r>
    </w:p>
    <w:p w:rsidR="00000000" w:rsidDel="00000000" w:rsidP="00000000" w:rsidRDefault="00000000" w:rsidRPr="00000000" w14:paraId="000001AF">
      <w:pPr>
        <w:pStyle w:val="Heading4"/>
        <w:spacing w:line="360" w:lineRule="auto"/>
        <w:jc w:val="both"/>
        <w:rPr>
          <w:rFonts w:ascii="Arial" w:cs="Arial" w:eastAsia="Arial" w:hAnsi="Arial"/>
        </w:rPr>
      </w:pPr>
      <w:r w:rsidDel="00000000" w:rsidR="00000000" w:rsidRPr="00000000">
        <w:rPr>
          <w:rFonts w:ascii="Arial" w:cs="Arial" w:eastAsia="Arial" w:hAnsi="Arial"/>
          <w:b w:val="0"/>
          <w:rtl w:val="0"/>
        </w:rPr>
        <w:t xml:space="preserve">Background</w:t>
      </w:r>
      <w:r w:rsidDel="00000000" w:rsidR="00000000" w:rsidRPr="00000000">
        <w:rPr>
          <w:rtl w:val="0"/>
        </w:rPr>
      </w:r>
    </w:p>
    <w:p w:rsidR="00000000" w:rsidDel="00000000" w:rsidP="00000000" w:rsidRDefault="00000000" w:rsidRPr="00000000" w14:paraId="000001B0">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This case study looks at how Malay cultural values affect communication between people from different backgrounds in Malaysia. The researchers focused on common values like being polite, respectful, and speaking indirectly, and how these values shape the way Malays talk to others, especially in formal or sensitive situations.</w:t>
      </w:r>
    </w:p>
    <w:p w:rsidR="00000000" w:rsidDel="00000000" w:rsidP="00000000" w:rsidRDefault="00000000" w:rsidRPr="00000000" w14:paraId="000001B1">
      <w:pPr>
        <w:pStyle w:val="Heading4"/>
        <w:spacing w:line="360" w:lineRule="auto"/>
        <w:jc w:val="both"/>
        <w:rPr>
          <w:rFonts w:ascii="Arial" w:cs="Arial" w:eastAsia="Arial" w:hAnsi="Arial"/>
        </w:rPr>
      </w:pPr>
      <w:r w:rsidDel="00000000" w:rsidR="00000000" w:rsidRPr="00000000">
        <w:rPr>
          <w:rFonts w:ascii="Arial" w:cs="Arial" w:eastAsia="Arial" w:hAnsi="Arial"/>
          <w:rtl w:val="0"/>
        </w:rPr>
        <w:t xml:space="preserve">Problem/Challenge</w:t>
      </w:r>
    </w:p>
    <w:p w:rsidR="00000000" w:rsidDel="00000000" w:rsidP="00000000" w:rsidRDefault="00000000" w:rsidRPr="00000000" w14:paraId="000001B2">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The main issue is that Malay communication styles can sometimes cause confusion when talking with people from other cultures. For example, when Malays are being polite or indirect, others might think they are not being honest or clear. This can lead to misunderstandings or poor communication.</w:t>
      </w:r>
    </w:p>
    <w:p w:rsidR="00000000" w:rsidDel="00000000" w:rsidP="00000000" w:rsidRDefault="00000000" w:rsidRPr="00000000" w14:paraId="000001B3">
      <w:pPr>
        <w:pStyle w:val="Heading4"/>
        <w:spacing w:line="360" w:lineRule="auto"/>
        <w:jc w:val="both"/>
        <w:rPr>
          <w:rFonts w:ascii="Arial" w:cs="Arial" w:eastAsia="Arial" w:hAnsi="Arial"/>
        </w:rPr>
      </w:pPr>
      <w:r w:rsidDel="00000000" w:rsidR="00000000" w:rsidRPr="00000000">
        <w:rPr>
          <w:rFonts w:ascii="Arial" w:cs="Arial" w:eastAsia="Arial" w:hAnsi="Arial"/>
          <w:rtl w:val="0"/>
        </w:rPr>
        <w:t xml:space="preserve">Approach/Solution</w:t>
      </w:r>
    </w:p>
    <w:p w:rsidR="00000000" w:rsidDel="00000000" w:rsidP="00000000" w:rsidRDefault="00000000" w:rsidRPr="00000000" w14:paraId="000001B4">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The researchers studied how Malays interact with people from other cultures in different settings (like school or work). They found that understanding and respecting Malay values can help make communication smoother. They also suggested that cultural awareness programs can help people from different backgrounds understand each other better.</w:t>
      </w:r>
    </w:p>
    <w:p w:rsidR="00000000" w:rsidDel="00000000" w:rsidP="00000000" w:rsidRDefault="00000000" w:rsidRPr="00000000" w14:paraId="000001B5">
      <w:pPr>
        <w:pStyle w:val="Heading4"/>
        <w:spacing w:line="360" w:lineRule="auto"/>
        <w:jc w:val="both"/>
        <w:rPr>
          <w:rFonts w:ascii="Arial" w:cs="Arial" w:eastAsia="Arial" w:hAnsi="Arial"/>
        </w:rPr>
      </w:pPr>
      <w:r w:rsidDel="00000000" w:rsidR="00000000" w:rsidRPr="00000000">
        <w:rPr>
          <w:rFonts w:ascii="Arial" w:cs="Arial" w:eastAsia="Arial" w:hAnsi="Arial"/>
          <w:b w:val="0"/>
          <w:rtl w:val="0"/>
        </w:rPr>
        <w:t xml:space="preserve">Outcome/Results</w:t>
      </w:r>
      <w:r w:rsidDel="00000000" w:rsidR="00000000" w:rsidRPr="00000000">
        <w:rPr>
          <w:rtl w:val="0"/>
        </w:rPr>
      </w:r>
    </w:p>
    <w:p w:rsidR="00000000" w:rsidDel="00000000" w:rsidP="00000000" w:rsidRDefault="00000000" w:rsidRPr="00000000" w14:paraId="000001B6">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The study showed that Malay values are useful for keeping conversations respectful and peaceful. But if others don’t understand these values, it can cause problems. So, both sides need to learn about each other’s cultures to improve communication.</w:t>
      </w:r>
    </w:p>
    <w:p w:rsidR="00000000" w:rsidDel="00000000" w:rsidP="00000000" w:rsidRDefault="00000000" w:rsidRPr="00000000" w14:paraId="000001B7">
      <w:pPr>
        <w:pStyle w:val="Heading4"/>
        <w:spacing w:line="360" w:lineRule="auto"/>
        <w:jc w:val="both"/>
        <w:rPr>
          <w:rFonts w:ascii="Arial" w:cs="Arial" w:eastAsia="Arial" w:hAnsi="Arial"/>
        </w:rPr>
      </w:pPr>
      <w:r w:rsidDel="00000000" w:rsidR="00000000" w:rsidRPr="00000000">
        <w:rPr>
          <w:rFonts w:ascii="Arial" w:cs="Arial" w:eastAsia="Arial" w:hAnsi="Arial"/>
          <w:rtl w:val="0"/>
        </w:rPr>
        <w:t xml:space="preserve">Lessons Learned</w:t>
      </w:r>
    </w:p>
    <w:p w:rsidR="00000000" w:rsidDel="00000000" w:rsidP="00000000" w:rsidRDefault="00000000" w:rsidRPr="00000000" w14:paraId="000001B8">
      <w:pPr>
        <w:numPr>
          <w:ilvl w:val="0"/>
          <w:numId w:val="6"/>
        </w:numPr>
        <w:spacing w:after="0" w:before="28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People should learn about different communication styles, especially in a multicultural place like Malaysia.</w:t>
      </w:r>
      <w:r w:rsidDel="00000000" w:rsidR="00000000" w:rsidRPr="00000000">
        <w:rPr>
          <w:rtl w:val="0"/>
        </w:rPr>
      </w:r>
    </w:p>
    <w:p w:rsidR="00000000" w:rsidDel="00000000" w:rsidP="00000000" w:rsidRDefault="00000000" w:rsidRPr="00000000" w14:paraId="000001B9">
      <w:pPr>
        <w:numPr>
          <w:ilvl w:val="0"/>
          <w:numId w:val="6"/>
        </w:numPr>
        <w:spacing w:after="0" w:before="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Malay communication values such as politeness and indirectness are culturally significant and need to be understood in context to avoid miscommunication.</w:t>
      </w:r>
      <w:r w:rsidDel="00000000" w:rsidR="00000000" w:rsidRPr="00000000">
        <w:rPr>
          <w:rtl w:val="0"/>
        </w:rPr>
      </w:r>
    </w:p>
    <w:p w:rsidR="00000000" w:rsidDel="00000000" w:rsidP="00000000" w:rsidRDefault="00000000" w:rsidRPr="00000000" w14:paraId="000001BA">
      <w:pPr>
        <w:numPr>
          <w:ilvl w:val="0"/>
          <w:numId w:val="6"/>
        </w:numPr>
        <w:spacing w:after="280" w:before="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Respect and understanding can make conversations between cultures much better.</w:t>
        <w:br w:type="textWrapping"/>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BC">
      <w:pPr>
        <w:spacing w:before="112" w:lineRule="auto"/>
        <w:ind w:left="60" w:firstLine="0"/>
        <w:rPr>
          <w:rFonts w:ascii="Georgia" w:cs="Georgia" w:eastAsia="Georgia" w:hAnsi="Georgia"/>
          <w:b w:val="1"/>
          <w:sz w:val="56"/>
          <w:szCs w:val="56"/>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C2">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3">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4">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5">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6">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7">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8">
      <w:pPr>
        <w:spacing w:before="112" w:lineRule="auto"/>
        <w:rPr>
          <w:rFonts w:ascii="Georgia" w:cs="Georgia" w:eastAsia="Georgia" w:hAnsi="Georgia"/>
          <w:b w:val="1"/>
          <w:color w:val="6c7a88"/>
          <w:sz w:val="56"/>
          <w:szCs w:val="56"/>
        </w:rPr>
      </w:pPr>
      <w:r w:rsidDel="00000000" w:rsidR="00000000" w:rsidRPr="00000000">
        <w:rPr>
          <w:rFonts w:ascii="Georgia" w:cs="Georgia" w:eastAsia="Georgia" w:hAnsi="Georgia"/>
          <w:b w:val="1"/>
          <w:color w:val="6c7a88"/>
          <w:sz w:val="56"/>
          <w:szCs w:val="56"/>
          <w:rtl w:val="0"/>
        </w:rPr>
        <w:t xml:space="preserve">PRACTICE</w:t>
      </w:r>
    </w:p>
    <w:p w:rsidR="00000000" w:rsidDel="00000000" w:rsidP="00000000" w:rsidRDefault="00000000" w:rsidRPr="00000000" w14:paraId="000001C9">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A">
      <w:pPr>
        <w:spacing w:before="112" w:line="360" w:lineRule="auto"/>
        <w:jc w:val="both"/>
        <w:rPr>
          <w:rFonts w:ascii="Arial" w:cs="Arial" w:eastAsia="Arial" w:hAnsi="Arial"/>
          <w:b w:val="1"/>
          <w:color w:val="6c7a88"/>
          <w:sz w:val="56"/>
          <w:szCs w:val="56"/>
        </w:rPr>
      </w:pPr>
      <w:r w:rsidDel="00000000" w:rsidR="00000000" w:rsidRPr="00000000">
        <w:rPr>
          <w:rFonts w:ascii="Arial" w:cs="Arial" w:eastAsia="Arial" w:hAnsi="Arial"/>
          <w:rtl w:val="0"/>
        </w:rPr>
        <w:t xml:space="preserve">This section includes activities designed to evaluate learners' understanding of the topic. </w:t>
      </w:r>
      <w:r w:rsidDel="00000000" w:rsidR="00000000" w:rsidRPr="00000000">
        <w:rPr>
          <w:rtl w:val="0"/>
        </w:rPr>
      </w:r>
    </w:p>
    <w:p w:rsidR="00000000" w:rsidDel="00000000" w:rsidP="00000000" w:rsidRDefault="00000000" w:rsidRPr="00000000" w14:paraId="000001CB">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C">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D">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E">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CF">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D0">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D1">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D2">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D3">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D4">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D5">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D6">
      <w:pPr>
        <w:spacing w:before="112" w:lineRule="auto"/>
        <w:ind w:left="60" w:firstLine="0"/>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D7">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D8">
      <w:pPr>
        <w:spacing w:before="112" w:lineRule="auto"/>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D9">
      <w:pPr>
        <w:spacing w:before="112" w:lineRule="auto"/>
        <w:rPr>
          <w:rFonts w:ascii="Georgia" w:cs="Georgia" w:eastAsia="Georgia" w:hAnsi="Georgia"/>
          <w:b w:val="1"/>
          <w:color w:val="6c7a88"/>
          <w:sz w:val="56"/>
          <w:szCs w:val="56"/>
        </w:rPr>
      </w:pPr>
      <w:r w:rsidDel="00000000" w:rsidR="00000000" w:rsidRPr="00000000">
        <w:rPr>
          <w:rFonts w:ascii="Georgia" w:cs="Georgia" w:eastAsia="Georgia" w:hAnsi="Georgia"/>
          <w:b w:val="1"/>
          <w:color w:val="6c7a88"/>
          <w:sz w:val="56"/>
          <w:szCs w:val="56"/>
          <w:rtl w:val="0"/>
        </w:rPr>
        <w:t xml:space="preserve">REFERENCES</w:t>
      </w:r>
    </w:p>
    <w:p w:rsidR="00000000" w:rsidDel="00000000" w:rsidP="00000000" w:rsidRDefault="00000000" w:rsidRPr="00000000" w14:paraId="000001DA">
      <w:pPr>
        <w:spacing w:after="280" w:before="280" w:lineRule="auto"/>
        <w:rPr/>
      </w:pPr>
      <w:r w:rsidDel="00000000" w:rsidR="00000000" w:rsidRPr="00000000">
        <w:rPr>
          <w:rtl w:val="0"/>
        </w:rPr>
      </w:r>
    </w:p>
    <w:p w:rsidR="00000000" w:rsidDel="00000000" w:rsidP="00000000" w:rsidRDefault="00000000" w:rsidRPr="00000000" w14:paraId="000001DB">
      <w:pPr>
        <w:widowControl w:val="0"/>
        <w:spacing w:line="480" w:lineRule="auto"/>
        <w:ind w:left="720" w:firstLine="0"/>
        <w:rPr>
          <w:rFonts w:ascii="Arial" w:cs="Arial" w:eastAsia="Arial" w:hAnsi="Arial"/>
        </w:rPr>
      </w:pPr>
      <w:r w:rsidDel="00000000" w:rsidR="00000000" w:rsidRPr="00000000">
        <w:rPr>
          <w:rFonts w:ascii="Arial" w:cs="Arial" w:eastAsia="Arial" w:hAnsi="Arial"/>
          <w:rtl w:val="0"/>
        </w:rPr>
        <w:t xml:space="preserve">Awang, S., Maros, M., &amp; Ibrahim, N. (2012). Malay values in intercultural communication. </w:t>
      </w:r>
      <w:r w:rsidDel="00000000" w:rsidR="00000000" w:rsidRPr="00000000">
        <w:rPr>
          <w:rFonts w:ascii="Arial" w:cs="Arial" w:eastAsia="Arial" w:hAnsi="Arial"/>
          <w:i w:val="1"/>
          <w:rtl w:val="0"/>
        </w:rPr>
        <w:t xml:space="preserve">International Journal of Social Science and Humanity, 2</w:t>
      </w:r>
      <w:r w:rsidDel="00000000" w:rsidR="00000000" w:rsidRPr="00000000">
        <w:rPr>
          <w:rFonts w:ascii="Arial" w:cs="Arial" w:eastAsia="Arial" w:hAnsi="Arial"/>
          <w:rtl w:val="0"/>
        </w:rPr>
        <w:t xml:space="preserve">(3), 201–205. </w:t>
      </w:r>
      <w:hyperlink r:id="rId17">
        <w:r w:rsidDel="00000000" w:rsidR="00000000" w:rsidRPr="00000000">
          <w:rPr>
            <w:rFonts w:ascii="Arial" w:cs="Arial" w:eastAsia="Arial" w:hAnsi="Arial"/>
            <w:color w:val="1155cc"/>
            <w:u w:val="single"/>
            <w:rtl w:val="0"/>
          </w:rPr>
          <w:t xml:space="preserve">https://doi.org/10.7763/IJSSH.2012.V2.96</w:t>
        </w:r>
      </w:hyperlink>
      <w:r w:rsidDel="00000000" w:rsidR="00000000" w:rsidRPr="00000000">
        <w:rPr>
          <w:rFonts w:ascii="Arial" w:cs="Arial" w:eastAsia="Arial" w:hAnsi="Arial"/>
          <w:rtl w:val="0"/>
        </w:rPr>
        <w:t xml:space="preserve"> </w:t>
      </w:r>
    </w:p>
    <w:p w:rsidR="00000000" w:rsidDel="00000000" w:rsidP="00000000" w:rsidRDefault="00000000" w:rsidRPr="00000000" w14:paraId="000001DC">
      <w:pPr>
        <w:widowControl w:val="0"/>
        <w:spacing w:line="480" w:lineRule="auto"/>
        <w:ind w:left="720" w:firstLine="0"/>
        <w:rPr>
          <w:rFonts w:ascii="Arial" w:cs="Arial" w:eastAsia="Arial" w:hAnsi="Arial"/>
        </w:rPr>
      </w:pPr>
      <w:r w:rsidDel="00000000" w:rsidR="00000000" w:rsidRPr="00000000">
        <w:rPr>
          <w:rFonts w:ascii="Arial" w:cs="Arial" w:eastAsia="Arial" w:hAnsi="Arial"/>
          <w:rtl w:val="0"/>
        </w:rPr>
        <w:t xml:space="preserve">Evolution Recruitment Solutions. (2021, July 29). </w:t>
      </w:r>
      <w:r w:rsidDel="00000000" w:rsidR="00000000" w:rsidRPr="00000000">
        <w:rPr>
          <w:rFonts w:ascii="Arial" w:cs="Arial" w:eastAsia="Arial" w:hAnsi="Arial"/>
          <w:i w:val="1"/>
          <w:rtl w:val="0"/>
        </w:rPr>
        <w:t xml:space="preserve">7 key elements of effective communication</w:t>
      </w:r>
      <w:r w:rsidDel="00000000" w:rsidR="00000000" w:rsidRPr="00000000">
        <w:rPr>
          <w:rFonts w:ascii="Arial" w:cs="Arial" w:eastAsia="Arial" w:hAnsi="Arial"/>
          <w:rtl w:val="0"/>
        </w:rPr>
        <w:t xml:space="preserve">. Retrieved from</w:t>
      </w:r>
      <w:hyperlink r:id="rId18">
        <w:r w:rsidDel="00000000" w:rsidR="00000000" w:rsidRPr="00000000">
          <w:rPr>
            <w:rFonts w:ascii="Arial" w:cs="Arial" w:eastAsia="Arial" w:hAnsi="Arial"/>
            <w:rtl w:val="0"/>
          </w:rPr>
          <w:t xml:space="preserve"> </w:t>
        </w:r>
      </w:hyperlink>
      <w:hyperlink r:id="rId19">
        <w:r w:rsidDel="00000000" w:rsidR="00000000" w:rsidRPr="00000000">
          <w:rPr>
            <w:rFonts w:ascii="Arial" w:cs="Arial" w:eastAsia="Arial" w:hAnsi="Arial"/>
            <w:color w:val="1155cc"/>
            <w:u w:val="single"/>
            <w:rtl w:val="0"/>
          </w:rPr>
          <w:t xml:space="preserve">https://evolutionjobs.com/exchange/7-key-elements-of-effective-communication/</w:t>
        </w:r>
      </w:hyperlink>
      <w:r w:rsidDel="00000000" w:rsidR="00000000" w:rsidRPr="00000000">
        <w:rPr>
          <w:rFonts w:ascii="Arial" w:cs="Arial" w:eastAsia="Arial" w:hAnsi="Arial"/>
          <w:rtl w:val="0"/>
        </w:rPr>
        <w:t xml:space="preserve"> </w:t>
      </w:r>
    </w:p>
    <w:p w:rsidR="00000000" w:rsidDel="00000000" w:rsidP="00000000" w:rsidRDefault="00000000" w:rsidRPr="00000000" w14:paraId="000001DD">
      <w:pPr>
        <w:widowControl w:val="0"/>
        <w:spacing w:line="480" w:lineRule="auto"/>
        <w:ind w:left="720" w:firstLine="0"/>
        <w:rPr>
          <w:rFonts w:ascii="Arial" w:cs="Arial" w:eastAsia="Arial" w:hAnsi="Arial"/>
        </w:rPr>
      </w:pPr>
      <w:r w:rsidDel="00000000" w:rsidR="00000000" w:rsidRPr="00000000">
        <w:rPr>
          <w:rFonts w:ascii="Arial" w:cs="Arial" w:eastAsia="Arial" w:hAnsi="Arial"/>
          <w:rtl w:val="0"/>
        </w:rPr>
        <w:t xml:space="preserve">Flevy. (2024, June 27). </w:t>
      </w:r>
      <w:r w:rsidDel="00000000" w:rsidR="00000000" w:rsidRPr="00000000">
        <w:rPr>
          <w:rFonts w:ascii="Arial" w:cs="Arial" w:eastAsia="Arial" w:hAnsi="Arial"/>
          <w:i w:val="1"/>
          <w:rtl w:val="0"/>
        </w:rPr>
        <w:t xml:space="preserve">4 Ps of effective presentations</w:t>
      </w:r>
      <w:r w:rsidDel="00000000" w:rsidR="00000000" w:rsidRPr="00000000">
        <w:rPr>
          <w:rFonts w:ascii="Arial" w:cs="Arial" w:eastAsia="Arial" w:hAnsi="Arial"/>
          <w:rtl w:val="0"/>
        </w:rPr>
        <w:t xml:space="preserve">. Retrieved from</w:t>
      </w:r>
      <w:hyperlink r:id="rId20">
        <w:r w:rsidDel="00000000" w:rsidR="00000000" w:rsidRPr="00000000">
          <w:rPr>
            <w:rFonts w:ascii="Arial" w:cs="Arial" w:eastAsia="Arial" w:hAnsi="Arial"/>
            <w:rtl w:val="0"/>
          </w:rPr>
          <w:t xml:space="preserve"> </w:t>
        </w:r>
      </w:hyperlink>
      <w:hyperlink r:id="rId21">
        <w:r w:rsidDel="00000000" w:rsidR="00000000" w:rsidRPr="00000000">
          <w:rPr>
            <w:rFonts w:ascii="Arial" w:cs="Arial" w:eastAsia="Arial" w:hAnsi="Arial"/>
            <w:color w:val="1155cc"/>
            <w:u w:val="single"/>
            <w:rtl w:val="0"/>
          </w:rPr>
          <w:t xml:space="preserve">https://flevy.com/blog/4-ps-of-effective-presentations/</w:t>
        </w:r>
      </w:hyperlink>
      <w:r w:rsidDel="00000000" w:rsidR="00000000" w:rsidRPr="00000000">
        <w:rPr>
          <w:rtl w:val="0"/>
        </w:rPr>
      </w:r>
    </w:p>
    <w:p w:rsidR="00000000" w:rsidDel="00000000" w:rsidP="00000000" w:rsidRDefault="00000000" w:rsidRPr="00000000" w14:paraId="000001DE">
      <w:pPr>
        <w:widowControl w:val="0"/>
        <w:spacing w:line="480" w:lineRule="auto"/>
        <w:ind w:left="720" w:firstLine="0"/>
        <w:rPr>
          <w:rFonts w:ascii="Arial" w:cs="Arial" w:eastAsia="Arial" w:hAnsi="Arial"/>
        </w:rPr>
      </w:pPr>
      <w:r w:rsidDel="00000000" w:rsidR="00000000" w:rsidRPr="00000000">
        <w:rPr>
          <w:rFonts w:ascii="Arial" w:cs="Arial" w:eastAsia="Arial" w:hAnsi="Arial"/>
          <w:rtl w:val="0"/>
        </w:rPr>
        <w:t xml:space="preserve">INFORMS. (n.d.). </w:t>
      </w:r>
      <w:r w:rsidDel="00000000" w:rsidR="00000000" w:rsidRPr="00000000">
        <w:rPr>
          <w:rFonts w:ascii="Arial" w:cs="Arial" w:eastAsia="Arial" w:hAnsi="Arial"/>
          <w:i w:val="1"/>
          <w:rtl w:val="0"/>
        </w:rPr>
        <w:t xml:space="preserve">The science of effective presentations: Using Monroe’s motivated sequence to communicate analytical findings</w:t>
      </w:r>
      <w:r w:rsidDel="00000000" w:rsidR="00000000" w:rsidRPr="00000000">
        <w:rPr>
          <w:rFonts w:ascii="Arial" w:cs="Arial" w:eastAsia="Arial" w:hAnsi="Arial"/>
          <w:rtl w:val="0"/>
        </w:rPr>
        <w:t xml:space="preserve">. Retrieved from</w:t>
      </w:r>
      <w:hyperlink r:id="rId22">
        <w:r w:rsidDel="00000000" w:rsidR="00000000" w:rsidRPr="00000000">
          <w:rPr>
            <w:rFonts w:ascii="Arial" w:cs="Arial" w:eastAsia="Arial" w:hAnsi="Arial"/>
            <w:rtl w:val="0"/>
          </w:rPr>
          <w:t xml:space="preserve"> </w:t>
        </w:r>
      </w:hyperlink>
      <w:hyperlink r:id="rId23">
        <w:r w:rsidDel="00000000" w:rsidR="00000000" w:rsidRPr="00000000">
          <w:rPr>
            <w:rFonts w:ascii="Arial" w:cs="Arial" w:eastAsia="Arial" w:hAnsi="Arial"/>
            <w:color w:val="1155cc"/>
            <w:u w:val="single"/>
            <w:rtl w:val="0"/>
          </w:rPr>
          <w:t xml:space="preserve">https://pubsonline.informs.org/do/10.1287/orms.2024.04.04/full/</w:t>
        </w:r>
      </w:hyperlink>
      <w:r w:rsidDel="00000000" w:rsidR="00000000" w:rsidRPr="00000000">
        <w:rPr>
          <w:rtl w:val="0"/>
        </w:rPr>
      </w:r>
    </w:p>
    <w:p w:rsidR="00000000" w:rsidDel="00000000" w:rsidP="00000000" w:rsidRDefault="00000000" w:rsidRPr="00000000" w14:paraId="000001DF">
      <w:pPr>
        <w:widowControl w:val="0"/>
        <w:spacing w:line="480" w:lineRule="auto"/>
        <w:ind w:left="720" w:firstLine="0"/>
        <w:rPr>
          <w:rFonts w:ascii="Arial" w:cs="Arial" w:eastAsia="Arial" w:hAnsi="Arial"/>
        </w:rPr>
      </w:pPr>
      <w:r w:rsidDel="00000000" w:rsidR="00000000" w:rsidRPr="00000000">
        <w:rPr>
          <w:rFonts w:ascii="Arial" w:cs="Arial" w:eastAsia="Arial" w:hAnsi="Arial"/>
          <w:rtl w:val="0"/>
        </w:rPr>
        <w:t xml:space="preserve">Nulab. (n.d.). </w:t>
      </w:r>
      <w:r w:rsidDel="00000000" w:rsidR="00000000" w:rsidRPr="00000000">
        <w:rPr>
          <w:rFonts w:ascii="Arial" w:cs="Arial" w:eastAsia="Arial" w:hAnsi="Arial"/>
          <w:i w:val="1"/>
          <w:rtl w:val="0"/>
        </w:rPr>
        <w:t xml:space="preserve">Mastering Monroe’s motivated sequence: A guide to persuasive speaking</w:t>
      </w:r>
      <w:r w:rsidDel="00000000" w:rsidR="00000000" w:rsidRPr="00000000">
        <w:rPr>
          <w:rFonts w:ascii="Arial" w:cs="Arial" w:eastAsia="Arial" w:hAnsi="Arial"/>
          <w:rtl w:val="0"/>
        </w:rPr>
        <w:t xml:space="preserve">. Retrieved from</w:t>
      </w:r>
      <w:hyperlink r:id="rId24">
        <w:r w:rsidDel="00000000" w:rsidR="00000000" w:rsidRPr="00000000">
          <w:rPr>
            <w:rFonts w:ascii="Arial" w:cs="Arial" w:eastAsia="Arial" w:hAnsi="Arial"/>
            <w:rtl w:val="0"/>
          </w:rPr>
          <w:t xml:space="preserve"> </w:t>
        </w:r>
      </w:hyperlink>
      <w:hyperlink r:id="rId25">
        <w:r w:rsidDel="00000000" w:rsidR="00000000" w:rsidRPr="00000000">
          <w:rPr>
            <w:rFonts w:ascii="Arial" w:cs="Arial" w:eastAsia="Arial" w:hAnsi="Arial"/>
            <w:color w:val="1155cc"/>
            <w:u w:val="single"/>
            <w:rtl w:val="0"/>
          </w:rPr>
          <w:t xml:space="preserve">https://nulab.com/learn/collaboration/monroes-motivated-sequence/</w:t>
        </w:r>
      </w:hyperlink>
      <w:r w:rsidDel="00000000" w:rsidR="00000000" w:rsidRPr="00000000">
        <w:rPr>
          <w:rtl w:val="0"/>
        </w:rPr>
      </w:r>
    </w:p>
    <w:p w:rsidR="00000000" w:rsidDel="00000000" w:rsidP="00000000" w:rsidRDefault="00000000" w:rsidRPr="00000000" w14:paraId="000001E0">
      <w:pPr>
        <w:widowControl w:val="0"/>
        <w:spacing w:line="480" w:lineRule="auto"/>
        <w:ind w:left="720" w:firstLine="0"/>
        <w:rPr>
          <w:rFonts w:ascii="Arial" w:cs="Arial" w:eastAsia="Arial" w:hAnsi="Arial"/>
          <w:color w:val="1155cc"/>
          <w:u w:val="single"/>
        </w:rPr>
      </w:pPr>
      <w:r w:rsidDel="00000000" w:rsidR="00000000" w:rsidRPr="00000000">
        <w:rPr>
          <w:rFonts w:ascii="Arial" w:cs="Arial" w:eastAsia="Arial" w:hAnsi="Arial"/>
          <w:rtl w:val="0"/>
        </w:rPr>
        <w:t xml:space="preserve">Nordquist, R. (2024, June 4). </w:t>
      </w:r>
      <w:r w:rsidDel="00000000" w:rsidR="00000000" w:rsidRPr="00000000">
        <w:rPr>
          <w:rFonts w:ascii="Arial" w:cs="Arial" w:eastAsia="Arial" w:hAnsi="Arial"/>
          <w:i w:val="1"/>
          <w:rtl w:val="0"/>
        </w:rPr>
        <w:t xml:space="preserve">The basic elements of the communication process</w:t>
      </w:r>
      <w:r w:rsidDel="00000000" w:rsidR="00000000" w:rsidRPr="00000000">
        <w:rPr>
          <w:rFonts w:ascii="Arial" w:cs="Arial" w:eastAsia="Arial" w:hAnsi="Arial"/>
          <w:rtl w:val="0"/>
        </w:rPr>
        <w:t xml:space="preserve">. ThoughtCo. Retrieved from</w:t>
      </w:r>
      <w:hyperlink r:id="rId26">
        <w:r w:rsidDel="00000000" w:rsidR="00000000" w:rsidRPr="00000000">
          <w:rPr>
            <w:rFonts w:ascii="Arial" w:cs="Arial" w:eastAsia="Arial" w:hAnsi="Arial"/>
            <w:rtl w:val="0"/>
          </w:rPr>
          <w:t xml:space="preserve"> </w:t>
        </w:r>
      </w:hyperlink>
      <w:hyperlink r:id="rId27">
        <w:r w:rsidDel="00000000" w:rsidR="00000000" w:rsidRPr="00000000">
          <w:rPr>
            <w:rFonts w:ascii="Arial" w:cs="Arial" w:eastAsia="Arial" w:hAnsi="Arial"/>
            <w:color w:val="1155cc"/>
            <w:u w:val="single"/>
            <w:rtl w:val="0"/>
          </w:rPr>
          <w:t xml:space="preserve">https://www.thoughtco.com/what-is-communication-process-1689767</w:t>
        </w:r>
      </w:hyperlink>
      <w:r w:rsidDel="00000000" w:rsidR="00000000" w:rsidRPr="00000000">
        <w:rPr>
          <w:rtl w:val="0"/>
        </w:rPr>
      </w:r>
    </w:p>
    <w:p w:rsidR="00000000" w:rsidDel="00000000" w:rsidP="00000000" w:rsidRDefault="00000000" w:rsidRPr="00000000" w14:paraId="000001E1">
      <w:pPr>
        <w:widowControl w:val="0"/>
        <w:spacing w:line="480" w:lineRule="auto"/>
        <w:ind w:left="720" w:firstLine="0"/>
        <w:rPr>
          <w:rFonts w:ascii="Arial" w:cs="Arial" w:eastAsia="Arial" w:hAnsi="Arial"/>
        </w:rPr>
      </w:pPr>
      <w:r w:rsidDel="00000000" w:rsidR="00000000" w:rsidRPr="00000000">
        <w:rPr>
          <w:rFonts w:ascii="Arial" w:cs="Arial" w:eastAsia="Arial" w:hAnsi="Arial"/>
          <w:rtl w:val="0"/>
        </w:rPr>
        <w:t xml:space="preserve">Selby. (2023, August 21). </w:t>
      </w:r>
      <w:r w:rsidDel="00000000" w:rsidR="00000000" w:rsidRPr="00000000">
        <w:rPr>
          <w:rFonts w:ascii="Arial" w:cs="Arial" w:eastAsia="Arial" w:hAnsi="Arial"/>
          <w:i w:val="1"/>
          <w:rtl w:val="0"/>
        </w:rPr>
        <w:t xml:space="preserve">Tone of voice: a crucial element in effective communication explained</w:t>
      </w:r>
      <w:r w:rsidDel="00000000" w:rsidR="00000000" w:rsidRPr="00000000">
        <w:rPr>
          <w:rFonts w:ascii="Arial" w:cs="Arial" w:eastAsia="Arial" w:hAnsi="Arial"/>
          <w:rtl w:val="0"/>
        </w:rPr>
        <w:t xml:space="preserve">. Everyday Speech. </w:t>
      </w:r>
      <w:hyperlink r:id="rId28">
        <w:r w:rsidDel="00000000" w:rsidR="00000000" w:rsidRPr="00000000">
          <w:rPr>
            <w:rFonts w:ascii="Arial" w:cs="Arial" w:eastAsia="Arial" w:hAnsi="Arial"/>
            <w:color w:val="1155cc"/>
            <w:u w:val="single"/>
            <w:rtl w:val="0"/>
          </w:rPr>
          <w:t xml:space="preserve">https://everydayspeech.com/sel-implementation/tone-of-voice-a-crucial-element-in-effective-communication-explained/</w:t>
        </w:r>
      </w:hyperlink>
      <w:r w:rsidDel="00000000" w:rsidR="00000000" w:rsidRPr="00000000">
        <w:rPr>
          <w:rFonts w:ascii="Arial" w:cs="Arial" w:eastAsia="Arial" w:hAnsi="Arial"/>
          <w:rtl w:val="0"/>
        </w:rPr>
        <w:t xml:space="preserve"> </w:t>
      </w:r>
    </w:p>
    <w:p w:rsidR="00000000" w:rsidDel="00000000" w:rsidP="00000000" w:rsidRDefault="00000000" w:rsidRPr="00000000" w14:paraId="000001E2">
      <w:pPr>
        <w:widowControl w:val="0"/>
        <w:spacing w:line="480" w:lineRule="auto"/>
        <w:ind w:left="720" w:firstLine="0"/>
        <w:rPr>
          <w:rFonts w:ascii="Arial" w:cs="Arial" w:eastAsia="Arial" w:hAnsi="Arial"/>
        </w:rPr>
      </w:pPr>
      <w:r w:rsidDel="00000000" w:rsidR="00000000" w:rsidRPr="00000000">
        <w:rPr>
          <w:rFonts w:ascii="Arial" w:cs="Arial" w:eastAsia="Arial" w:hAnsi="Arial"/>
          <w:rtl w:val="0"/>
        </w:rPr>
        <w:t xml:space="preserve">South China Morning Post. (2025, March 27). </w:t>
      </w:r>
      <w:r w:rsidDel="00000000" w:rsidR="00000000" w:rsidRPr="00000000">
        <w:rPr>
          <w:rFonts w:ascii="Arial" w:cs="Arial" w:eastAsia="Arial" w:hAnsi="Arial"/>
          <w:i w:val="1"/>
          <w:rtl w:val="0"/>
        </w:rPr>
        <w:t xml:space="preserve">12 words in Malaysia, Singapore-style English enter Oxford dictionary</w:t>
      </w:r>
      <w:r w:rsidDel="00000000" w:rsidR="00000000" w:rsidRPr="00000000">
        <w:rPr>
          <w:rFonts w:ascii="Arial" w:cs="Arial" w:eastAsia="Arial" w:hAnsi="Arial"/>
          <w:rtl w:val="0"/>
        </w:rPr>
        <w:t xml:space="preserve">. Retrieved from</w:t>
      </w:r>
      <w:hyperlink r:id="rId29">
        <w:r w:rsidDel="00000000" w:rsidR="00000000" w:rsidRPr="00000000">
          <w:rPr>
            <w:rFonts w:ascii="Arial" w:cs="Arial" w:eastAsia="Arial" w:hAnsi="Arial"/>
            <w:rtl w:val="0"/>
          </w:rPr>
          <w:t xml:space="preserve"> </w:t>
        </w:r>
      </w:hyperlink>
      <w:hyperlink r:id="rId30">
        <w:r w:rsidDel="00000000" w:rsidR="00000000" w:rsidRPr="00000000">
          <w:rPr>
            <w:rFonts w:ascii="Arial" w:cs="Arial" w:eastAsia="Arial" w:hAnsi="Arial"/>
            <w:color w:val="1155cc"/>
            <w:u w:val="single"/>
            <w:rtl w:val="0"/>
          </w:rPr>
          <w:t xml:space="preserve">https://www.scmp.com/week-asia/lifestyle-culture/article/3304135/12-words-malaysia-singapore-style-english-enter-oxford-dictionary</w:t>
        </w:r>
      </w:hyperlink>
      <w:r w:rsidDel="00000000" w:rsidR="00000000" w:rsidRPr="00000000">
        <w:rPr>
          <w:rFonts w:ascii="Arial" w:cs="Arial" w:eastAsia="Arial" w:hAnsi="Arial"/>
          <w:rtl w:val="0"/>
        </w:rPr>
        <w:t xml:space="preserve"> </w:t>
      </w:r>
    </w:p>
    <w:p w:rsidR="00000000" w:rsidDel="00000000" w:rsidP="00000000" w:rsidRDefault="00000000" w:rsidRPr="00000000" w14:paraId="000001E3">
      <w:pPr>
        <w:widowControl w:val="0"/>
        <w:spacing w:line="480" w:lineRule="auto"/>
        <w:ind w:left="720" w:firstLine="0"/>
        <w:rPr>
          <w:rFonts w:ascii="Arial" w:cs="Arial" w:eastAsia="Arial" w:hAnsi="Arial"/>
        </w:rPr>
      </w:pPr>
      <w:r w:rsidDel="00000000" w:rsidR="00000000" w:rsidRPr="00000000">
        <w:rPr>
          <w:rFonts w:ascii="Arial" w:cs="Arial" w:eastAsia="Arial" w:hAnsi="Arial"/>
          <w:rtl w:val="0"/>
        </w:rPr>
        <w:t xml:space="preserve">University of Louisville – College of Business. (n.d.). </w:t>
      </w:r>
      <w:r w:rsidDel="00000000" w:rsidR="00000000" w:rsidRPr="00000000">
        <w:rPr>
          <w:rFonts w:ascii="Arial" w:cs="Arial" w:eastAsia="Arial" w:hAnsi="Arial"/>
          <w:i w:val="1"/>
          <w:rtl w:val="0"/>
        </w:rPr>
        <w:t xml:space="preserve">Unify and present: Using Monroe’s motivated sequence to teach team presentation skills</w:t>
      </w:r>
      <w:r w:rsidDel="00000000" w:rsidR="00000000" w:rsidRPr="00000000">
        <w:rPr>
          <w:rFonts w:ascii="Arial" w:cs="Arial" w:eastAsia="Arial" w:hAnsi="Arial"/>
          <w:rtl w:val="0"/>
        </w:rPr>
        <w:t xml:space="preserve">. Retrieved from</w:t>
      </w:r>
      <w:hyperlink r:id="rId31">
        <w:r w:rsidDel="00000000" w:rsidR="00000000" w:rsidRPr="00000000">
          <w:rPr>
            <w:rFonts w:ascii="Arial" w:cs="Arial" w:eastAsia="Arial" w:hAnsi="Arial"/>
            <w:rtl w:val="0"/>
          </w:rPr>
          <w:t xml:space="preserve"> </w:t>
        </w:r>
      </w:hyperlink>
      <w:hyperlink r:id="rId32">
        <w:r w:rsidDel="00000000" w:rsidR="00000000" w:rsidRPr="00000000">
          <w:rPr>
            <w:rFonts w:ascii="Arial" w:cs="Arial" w:eastAsia="Arial" w:hAnsi="Arial"/>
            <w:color w:val="1155cc"/>
            <w:u w:val="single"/>
            <w:rtl w:val="0"/>
          </w:rPr>
          <w:t xml:space="preserve">https://business.louisville.edu/faculty-research/research-publications/unify-and-present-using-monroes-motivated-sequence-to-teach-team-presentation-skills/</w:t>
        </w:r>
      </w:hyperlink>
      <w:r w:rsidDel="00000000" w:rsidR="00000000" w:rsidRPr="00000000">
        <w:rPr>
          <w:rFonts w:ascii="Arial" w:cs="Arial" w:eastAsia="Arial" w:hAnsi="Arial"/>
          <w:rtl w:val="0"/>
        </w:rPr>
        <w:t xml:space="preserve"> </w:t>
      </w:r>
    </w:p>
    <w:p w:rsidR="00000000" w:rsidDel="00000000" w:rsidP="00000000" w:rsidRDefault="00000000" w:rsidRPr="00000000" w14:paraId="000001E4">
      <w:pPr>
        <w:widowControl w:val="0"/>
        <w:spacing w:line="480" w:lineRule="auto"/>
        <w:ind w:left="720" w:firstLine="0"/>
        <w:rPr>
          <w:rFonts w:ascii="Arial" w:cs="Arial" w:eastAsia="Arial" w:hAnsi="Arial"/>
        </w:rPr>
      </w:pPr>
      <w:r w:rsidDel="00000000" w:rsidR="00000000" w:rsidRPr="00000000">
        <w:rPr>
          <w:rFonts w:ascii="Arial" w:cs="Arial" w:eastAsia="Arial" w:hAnsi="Arial"/>
          <w:rtl w:val="0"/>
        </w:rPr>
        <w:t xml:space="preserve">Yoodli. (2023, June 7). </w:t>
      </w:r>
      <w:r w:rsidDel="00000000" w:rsidR="00000000" w:rsidRPr="00000000">
        <w:rPr>
          <w:rFonts w:ascii="Arial" w:cs="Arial" w:eastAsia="Arial" w:hAnsi="Arial"/>
          <w:i w:val="1"/>
          <w:rtl w:val="0"/>
        </w:rPr>
        <w:t xml:space="preserve">The power of ethos, pathos, and logos in public speaking</w:t>
      </w:r>
      <w:r w:rsidDel="00000000" w:rsidR="00000000" w:rsidRPr="00000000">
        <w:rPr>
          <w:rFonts w:ascii="Arial" w:cs="Arial" w:eastAsia="Arial" w:hAnsi="Arial"/>
          <w:rtl w:val="0"/>
        </w:rPr>
        <w:t xml:space="preserve">. Retrieved from</w:t>
      </w:r>
      <w:hyperlink r:id="rId33">
        <w:r w:rsidDel="00000000" w:rsidR="00000000" w:rsidRPr="00000000">
          <w:rPr>
            <w:rFonts w:ascii="Arial" w:cs="Arial" w:eastAsia="Arial" w:hAnsi="Arial"/>
            <w:rtl w:val="0"/>
          </w:rPr>
          <w:t xml:space="preserve"> </w:t>
        </w:r>
      </w:hyperlink>
      <w:hyperlink r:id="rId34">
        <w:r w:rsidDel="00000000" w:rsidR="00000000" w:rsidRPr="00000000">
          <w:rPr>
            <w:rFonts w:ascii="Arial" w:cs="Arial" w:eastAsia="Arial" w:hAnsi="Arial"/>
            <w:color w:val="1155cc"/>
            <w:u w:val="single"/>
            <w:rtl w:val="0"/>
          </w:rPr>
          <w:t xml:space="preserve">https://yoodli.ai/blog/the-power-of-ethos-pathos-and-logos-in-public-speaking</w:t>
        </w:r>
      </w:hyperlink>
      <w:r w:rsidDel="00000000" w:rsidR="00000000" w:rsidRPr="00000000">
        <w:rPr>
          <w:rtl w:val="0"/>
        </w:rPr>
      </w:r>
    </w:p>
    <w:p w:rsidR="00000000" w:rsidDel="00000000" w:rsidP="00000000" w:rsidRDefault="00000000" w:rsidRPr="00000000" w14:paraId="000001E5">
      <w:pPr>
        <w:widowControl w:val="0"/>
        <w:spacing w:line="335.99999999999994" w:lineRule="auto"/>
        <w:rPr>
          <w:rFonts w:ascii="Arial" w:cs="Arial" w:eastAsia="Arial" w:hAnsi="Arial"/>
          <w:color w:val="3f3f3f"/>
          <w:sz w:val="48"/>
          <w:szCs w:val="48"/>
        </w:rPr>
      </w:pPr>
      <w:r w:rsidDel="00000000" w:rsidR="00000000" w:rsidRPr="00000000">
        <w:rPr>
          <w:rtl w:val="0"/>
        </w:rPr>
      </w:r>
    </w:p>
    <w:p w:rsidR="00000000" w:rsidDel="00000000" w:rsidP="00000000" w:rsidRDefault="00000000" w:rsidRPr="00000000" w14:paraId="000001E6">
      <w:pPr>
        <w:widowControl w:val="0"/>
        <w:spacing w:line="335.99999999999994" w:lineRule="auto"/>
        <w:rPr>
          <w:rFonts w:ascii="Arial" w:cs="Arial" w:eastAsia="Arial" w:hAnsi="Arial"/>
          <w:color w:val="3f3f3f"/>
          <w:sz w:val="48"/>
          <w:szCs w:val="48"/>
        </w:rPr>
      </w:pPr>
      <w:r w:rsidDel="00000000" w:rsidR="00000000" w:rsidRPr="00000000">
        <w:rPr>
          <w:rtl w:val="0"/>
        </w:rPr>
      </w:r>
    </w:p>
    <w:p w:rsidR="00000000" w:rsidDel="00000000" w:rsidP="00000000" w:rsidRDefault="00000000" w:rsidRPr="00000000" w14:paraId="000001E7">
      <w:pPr>
        <w:spacing w:after="280" w:before="280" w:lineRule="auto"/>
        <w:jc w:val="both"/>
        <w:rPr>
          <w:color w:val="ff0000"/>
        </w:rPr>
      </w:pPr>
      <w:r w:rsidDel="00000000" w:rsidR="00000000" w:rsidRPr="00000000">
        <w:rPr>
          <w:color w:val="ff0000"/>
          <w:rtl w:val="0"/>
        </w:rPr>
        <w:t xml:space="preserve">Brookhart, S. M. (2017). </w:t>
      </w:r>
      <w:r w:rsidDel="00000000" w:rsidR="00000000" w:rsidRPr="00000000">
        <w:rPr>
          <w:i w:val="1"/>
          <w:color w:val="ff0000"/>
          <w:rtl w:val="0"/>
        </w:rPr>
        <w:t xml:space="preserve">How to use grading to improve learning</w:t>
      </w:r>
      <w:r w:rsidDel="00000000" w:rsidR="00000000" w:rsidRPr="00000000">
        <w:rPr>
          <w:color w:val="ff0000"/>
          <w:rtl w:val="0"/>
        </w:rPr>
        <w:t xml:space="preserve">. ASCD.</w:t>
      </w:r>
    </w:p>
    <w:p w:rsidR="00000000" w:rsidDel="00000000" w:rsidP="00000000" w:rsidRDefault="00000000" w:rsidRPr="00000000" w14:paraId="000001E8">
      <w:pPr>
        <w:spacing w:after="280" w:before="280" w:lineRule="auto"/>
        <w:jc w:val="both"/>
        <w:rPr>
          <w:color w:val="ff0000"/>
        </w:rPr>
      </w:pPr>
      <w:r w:rsidDel="00000000" w:rsidR="00000000" w:rsidRPr="00000000">
        <w:rPr>
          <w:color w:val="ff0000"/>
          <w:rtl w:val="0"/>
        </w:rPr>
        <w:t xml:space="preserve">Darling-Hammond, L., Flook, L., Cook-Harvey, C., Barron, B., &amp; Osher, D. (2020). Implications for educational practice of the science of learning and development. </w:t>
      </w:r>
      <w:r w:rsidDel="00000000" w:rsidR="00000000" w:rsidRPr="00000000">
        <w:rPr>
          <w:i w:val="1"/>
          <w:color w:val="ff0000"/>
          <w:rtl w:val="0"/>
        </w:rPr>
        <w:t xml:space="preserve">Applied Developmental Science, 24</w:t>
      </w:r>
      <w:r w:rsidDel="00000000" w:rsidR="00000000" w:rsidRPr="00000000">
        <w:rPr>
          <w:color w:val="ff0000"/>
          <w:rtl w:val="0"/>
        </w:rPr>
        <w:t xml:space="preserve">(2), 97–140. https://doi.org/10.1080/10888691.2018.1537791</w:t>
      </w:r>
    </w:p>
    <w:p w:rsidR="00000000" w:rsidDel="00000000" w:rsidP="00000000" w:rsidRDefault="00000000" w:rsidRPr="00000000" w14:paraId="000001E9">
      <w:pPr>
        <w:spacing w:after="280" w:before="280" w:lineRule="auto"/>
        <w:jc w:val="both"/>
        <w:rPr>
          <w:color w:val="ff0000"/>
        </w:rPr>
      </w:pPr>
      <w:r w:rsidDel="00000000" w:rsidR="00000000" w:rsidRPr="00000000">
        <w:rPr>
          <w:color w:val="ff0000"/>
          <w:rtl w:val="0"/>
        </w:rPr>
        <w:t xml:space="preserve">World Economic Forum. (2023, March 15). </w:t>
      </w:r>
      <w:r w:rsidDel="00000000" w:rsidR="00000000" w:rsidRPr="00000000">
        <w:rPr>
          <w:i w:val="1"/>
          <w:color w:val="ff0000"/>
          <w:rtl w:val="0"/>
        </w:rPr>
        <w:t xml:space="preserve">The future of education: How technology is changing the classroom</w:t>
      </w:r>
      <w:r w:rsidDel="00000000" w:rsidR="00000000" w:rsidRPr="00000000">
        <w:rPr>
          <w:color w:val="ff0000"/>
          <w:rtl w:val="0"/>
        </w:rPr>
        <w:t xml:space="preserve">. https://www.weforum.org/future-of-education</w:t>
      </w:r>
    </w:p>
    <w:p w:rsidR="00000000" w:rsidDel="00000000" w:rsidP="00000000" w:rsidRDefault="00000000" w:rsidRPr="00000000" w14:paraId="000001EA">
      <w:pPr>
        <w:spacing w:before="112" w:lineRule="auto"/>
        <w:rPr>
          <w:rFonts w:ascii="Georgia" w:cs="Georgia" w:eastAsia="Georgia" w:hAnsi="Georgia"/>
          <w:b w:val="1"/>
          <w:color w:val="6c7a88"/>
          <w:sz w:val="56"/>
          <w:szCs w:val="56"/>
        </w:rPr>
      </w:pPr>
      <w:r w:rsidDel="00000000" w:rsidR="00000000" w:rsidRPr="00000000">
        <w:rPr>
          <w:rFonts w:ascii="Georgia" w:cs="Georgia" w:eastAsia="Georgia" w:hAnsi="Georgia"/>
          <w:b w:val="1"/>
          <w:color w:val="6c7a88"/>
          <w:sz w:val="56"/>
          <w:szCs w:val="56"/>
          <w:rtl w:val="0"/>
        </w:rPr>
        <w:t xml:space="preserve">SET OF QUESTIONS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color w:val="6c7a88"/>
          <w:sz w:val="56"/>
          <w:szCs w:val="56"/>
        </w:rPr>
      </w:pPr>
      <w:r w:rsidDel="00000000" w:rsidR="00000000" w:rsidRPr="00000000">
        <w:rPr>
          <w:rtl w:val="0"/>
        </w:rPr>
      </w:r>
    </w:p>
    <w:p w:rsidR="00000000" w:rsidDel="00000000" w:rsidP="00000000" w:rsidRDefault="00000000" w:rsidRPr="00000000" w14:paraId="000001EC">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1. Which of the following communication elements is most likely to be affected by cultural differences?</w:t>
      </w:r>
    </w:p>
    <w:p w:rsidR="00000000" w:rsidDel="00000000" w:rsidP="00000000" w:rsidRDefault="00000000" w:rsidRPr="00000000" w14:paraId="000001ED">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A) Empathy</w:t>
      </w:r>
    </w:p>
    <w:p w:rsidR="00000000" w:rsidDel="00000000" w:rsidP="00000000" w:rsidRDefault="00000000" w:rsidRPr="00000000" w14:paraId="000001EE">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B) Listening</w:t>
      </w:r>
    </w:p>
    <w:p w:rsidR="00000000" w:rsidDel="00000000" w:rsidP="00000000" w:rsidRDefault="00000000" w:rsidRPr="00000000" w14:paraId="000001EF">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C) Clarity</w:t>
      </w:r>
    </w:p>
    <w:p w:rsidR="00000000" w:rsidDel="00000000" w:rsidP="00000000" w:rsidRDefault="00000000" w:rsidRPr="00000000" w14:paraId="000001F0">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D) Non-Verbal Communication</w:t>
      </w:r>
    </w:p>
    <w:p w:rsidR="00000000" w:rsidDel="00000000" w:rsidP="00000000" w:rsidRDefault="00000000" w:rsidRPr="00000000" w14:paraId="000001F1">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2">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2. Which of the following is a primary reason why feedback is crucial in the communication process?</w:t>
      </w:r>
    </w:p>
    <w:p w:rsidR="00000000" w:rsidDel="00000000" w:rsidP="00000000" w:rsidRDefault="00000000" w:rsidRPr="00000000" w14:paraId="000001F3">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A) It helps the sender encode the message.</w:t>
      </w:r>
    </w:p>
    <w:p w:rsidR="00000000" w:rsidDel="00000000" w:rsidP="00000000" w:rsidRDefault="00000000" w:rsidRPr="00000000" w14:paraId="000001F4">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B) It allows the sender to assess whether the message was understood as intended.</w:t>
      </w:r>
    </w:p>
    <w:p w:rsidR="00000000" w:rsidDel="00000000" w:rsidP="00000000" w:rsidRDefault="00000000" w:rsidRPr="00000000" w14:paraId="000001F5">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C) It helps in choosing the appropriate medium for communication.</w:t>
      </w:r>
    </w:p>
    <w:p w:rsidR="00000000" w:rsidDel="00000000" w:rsidP="00000000" w:rsidRDefault="00000000" w:rsidRPr="00000000" w14:paraId="000001F6">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D) It ensures that the receiver decodes the message accurately.</w:t>
      </w:r>
    </w:p>
    <w:p w:rsidR="00000000" w:rsidDel="00000000" w:rsidP="00000000" w:rsidRDefault="00000000" w:rsidRPr="00000000" w14:paraId="000001F7">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8">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3. When planning an impactful presentation using the "4 Ps" framework, why is it essential to thoroughly understand the audience's background and needs rather than simply focusing on content preparation?</w:t>
      </w:r>
    </w:p>
    <w:p w:rsidR="00000000" w:rsidDel="00000000" w:rsidP="00000000" w:rsidRDefault="00000000" w:rsidRPr="00000000" w14:paraId="000001F9">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A) To ensure that the presentation is tailored to the audience’s level of knowledge and interest.</w:t>
      </w:r>
    </w:p>
    <w:p w:rsidR="00000000" w:rsidDel="00000000" w:rsidP="00000000" w:rsidRDefault="00000000" w:rsidRPr="00000000" w14:paraId="000001FA">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B) To create more slides and visuals that appeal to the audience's preferences.</w:t>
      </w:r>
    </w:p>
    <w:p w:rsidR="00000000" w:rsidDel="00000000" w:rsidP="00000000" w:rsidRDefault="00000000" w:rsidRPr="00000000" w14:paraId="000001FB">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C) To avoid using overly technical jargon that might confuse the audience.</w:t>
      </w:r>
    </w:p>
    <w:p w:rsidR="00000000" w:rsidDel="00000000" w:rsidP="00000000" w:rsidRDefault="00000000" w:rsidRPr="00000000" w14:paraId="000001FC">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D) To ensure the presenter’s tone matches the audience’s expectations.</w:t>
      </w:r>
    </w:p>
    <w:p w:rsidR="00000000" w:rsidDel="00000000" w:rsidP="00000000" w:rsidRDefault="00000000" w:rsidRPr="00000000" w14:paraId="000001FD">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E">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3. Aina gave a class presentation with well-designed slides, spoke at a good pace, and supported her points with credible sources. However, the audience seemed distracted and disconnected. Based on the 4 Ps and rhetorical appeals, what could Aina do to make her future presentations more impactful?</w:t>
      </w:r>
    </w:p>
    <w:p w:rsidR="00000000" w:rsidDel="00000000" w:rsidP="00000000" w:rsidRDefault="00000000" w:rsidRPr="00000000" w14:paraId="000001FF">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A) Rehearse more to memorise every part of the speech perfectly.</w:t>
      </w:r>
    </w:p>
    <w:p w:rsidR="00000000" w:rsidDel="00000000" w:rsidP="00000000" w:rsidRDefault="00000000" w:rsidRPr="00000000" w14:paraId="00000200">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B) Add more data and citations to increase credibility.</w:t>
      </w:r>
    </w:p>
    <w:p w:rsidR="00000000" w:rsidDel="00000000" w:rsidP="00000000" w:rsidRDefault="00000000" w:rsidRPr="00000000" w14:paraId="00000201">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C) Include emotional storytelling and consider the audience's interests.</w:t>
      </w:r>
    </w:p>
    <w:p w:rsidR="00000000" w:rsidDel="00000000" w:rsidP="00000000" w:rsidRDefault="00000000" w:rsidRPr="00000000" w14:paraId="00000202">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D) Use simpler visuals with fewer colours and transitions.</w:t>
      </w:r>
    </w:p>
    <w:p w:rsidR="00000000" w:rsidDel="00000000" w:rsidP="00000000" w:rsidRDefault="00000000" w:rsidRPr="00000000" w14:paraId="00000203">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4">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4. Which of the following BEST explains why integrating AI-powered tools like ChatGPT or DeepSeek can lead to more effective audience engagement during a presentation?</w:t>
      </w:r>
    </w:p>
    <w:p w:rsidR="00000000" w:rsidDel="00000000" w:rsidP="00000000" w:rsidRDefault="00000000" w:rsidRPr="00000000" w14:paraId="00000205">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A) AI tools can personalize the content based on audience interests, making it more relevant.</w:t>
      </w:r>
    </w:p>
    <w:p w:rsidR="00000000" w:rsidDel="00000000" w:rsidP="00000000" w:rsidRDefault="00000000" w:rsidRPr="00000000" w14:paraId="00000206">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B) AI tools reduce the need for a live speaker, allowing automation of the presentation.</w:t>
      </w:r>
    </w:p>
    <w:p w:rsidR="00000000" w:rsidDel="00000000" w:rsidP="00000000" w:rsidRDefault="00000000" w:rsidRPr="00000000" w14:paraId="00000207">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C) AI tools provide instant feedback to the speaker on audience reactions during the presentation.</w:t>
      </w:r>
    </w:p>
    <w:p w:rsidR="00000000" w:rsidDel="00000000" w:rsidP="00000000" w:rsidRDefault="00000000" w:rsidRPr="00000000" w14:paraId="00000208">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D) AI tools can replace traditional media, such as slides and handouts, by delivering information dynamically.</w:t>
      </w:r>
    </w:p>
    <w:p w:rsidR="00000000" w:rsidDel="00000000" w:rsidP="00000000" w:rsidRDefault="00000000" w:rsidRPr="00000000" w14:paraId="00000209">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A">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5. How does respect for the speaker in the DRAB technique enhance effective communication and prevent miscommunication?</w:t>
      </w:r>
    </w:p>
    <w:p w:rsidR="00000000" w:rsidDel="00000000" w:rsidP="00000000" w:rsidRDefault="00000000" w:rsidRPr="00000000" w14:paraId="0000020B">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A) By allowing the speaker to finish without interruption, we encourage a one-sided conversation where the speaker remains in control.</w:t>
      </w:r>
    </w:p>
    <w:p w:rsidR="00000000" w:rsidDel="00000000" w:rsidP="00000000" w:rsidRDefault="00000000" w:rsidRPr="00000000" w14:paraId="0000020C">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B) It ensures that listeners maintain a neutral stance and avoid making assumptions, thus fostering a more open and inclusive dialogue.</w:t>
      </w:r>
    </w:p>
    <w:p w:rsidR="00000000" w:rsidDel="00000000" w:rsidP="00000000" w:rsidRDefault="00000000" w:rsidRPr="00000000" w14:paraId="0000020D">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C) Respect for the speaker limits engagement by discouraging clarifying questions or feedback during the conversation.</w:t>
      </w:r>
    </w:p>
    <w:p w:rsidR="00000000" w:rsidDel="00000000" w:rsidP="00000000" w:rsidRDefault="00000000" w:rsidRPr="00000000" w14:paraId="0000020E">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 D) It encourages listeners to agree with everything the speaker says, fostering harmony at the expense of critical thinking.</w:t>
      </w:r>
    </w:p>
    <w:p w:rsidR="00000000" w:rsidDel="00000000" w:rsidP="00000000" w:rsidRDefault="00000000" w:rsidRPr="00000000" w14:paraId="0000020F">
      <w:pPr>
        <w:rPr>
          <w:rFonts w:ascii="Arial" w:cs="Arial" w:eastAsia="Arial" w:hAnsi="Arial"/>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7"/>
          <w:szCs w:val="17"/>
        </w:rPr>
        <w:sectPr>
          <w:type w:val="nextPage"/>
          <w:pgSz w:h="15840" w:w="12240" w:orient="portrait"/>
          <w:pgMar w:bottom="820" w:top="1820" w:left="1440" w:right="1800" w:header="450" w:footer="635"/>
        </w:sect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Fonts w:ascii="Georgia" w:cs="Georgia" w:eastAsia="Georgia" w:hAnsi="Georgia"/>
          <w:b w:val="0"/>
          <w:i w:val="0"/>
          <w:smallCaps w:val="0"/>
          <w:strike w:val="0"/>
          <w:color w:val="000000"/>
          <w:sz w:val="17"/>
          <w:szCs w:val="17"/>
          <w:u w:val="none"/>
          <w:shd w:fill="auto" w:val="clear"/>
          <w:vertAlign w:val="baseline"/>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10058400"/>
            <wp:effectExtent b="0" l="0" r="0" t="0"/>
            <wp:wrapNone/>
            <wp:docPr id="2043301380"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7772400" cy="100584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4800600</wp:posOffset>
                </wp:positionV>
                <wp:extent cx="6640913" cy="3355102"/>
                <wp:effectExtent b="0" l="0" r="0" t="0"/>
                <wp:wrapNone/>
                <wp:docPr id="2043301371" name=""/>
                <a:graphic>
                  <a:graphicData uri="http://schemas.microsoft.com/office/word/2010/wordprocessingShape">
                    <wps:wsp>
                      <wps:cNvSpPr/>
                      <wps:cNvPr id="5" name="Shape 5"/>
                      <wps:spPr>
                        <a:xfrm>
                          <a:off x="2035069" y="2111974"/>
                          <a:ext cx="6621863" cy="3336052"/>
                        </a:xfrm>
                        <a:prstGeom prst="rect">
                          <a:avLst/>
                        </a:prstGeom>
                        <a:solidFill>
                          <a:srgbClr val="D8D8D8">
                            <a:alpha val="50588"/>
                          </a:srgbClr>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opperplate" w:cs="Copperplate" w:eastAsia="Copperplate" w:hAnsi="Copperplate"/>
                                <w:b w:val="0"/>
                                <w:i w:val="0"/>
                                <w:smallCaps w:val="0"/>
                                <w:strike w:val="0"/>
                                <w:color w:val="ffffff"/>
                                <w:sz w:val="32"/>
                                <w:vertAlign w:val="baseline"/>
                              </w:rPr>
                              <w:t xml:space="preserve">Education is rapidly evolving, and this book equips educators with the tools to adapt. Covering key areas like pedagogy, curriculum design, technology integration, and ethical teaching, it offers practical strategies for effective learning.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opperplate" w:cs="Copperplate" w:eastAsia="Copperplate" w:hAnsi="Copperplate"/>
                                <w:b w:val="0"/>
                                <w:i w:val="0"/>
                                <w:smallCaps w:val="0"/>
                                <w:strike w:val="0"/>
                                <w:color w:val="ffffff"/>
                                <w:sz w:val="32"/>
                                <w:vertAlign w:val="baseline"/>
                              </w:rPr>
                            </w:r>
                            <w:r w:rsidDel="00000000" w:rsidR="00000000" w:rsidRPr="00000000">
                              <w:rPr>
                                <w:rFonts w:ascii="Copperplate" w:cs="Copperplate" w:eastAsia="Copperplate" w:hAnsi="Copperplate"/>
                                <w:b w:val="0"/>
                                <w:i w:val="0"/>
                                <w:smallCaps w:val="0"/>
                                <w:strike w:val="0"/>
                                <w:color w:val="ffffff"/>
                                <w:sz w:val="32"/>
                                <w:vertAlign w:val="baseline"/>
                              </w:rPr>
                              <w:t xml:space="preserve">With insights into assessment, classroom management, and innovative teaching methods, this guide helps educators enhance student engagement. It also explores cultural diversity in education, including Malaysia’s rich heritage through academic visits and hands-on experiences.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opperplate" w:cs="Copperplate" w:eastAsia="Copperplate" w:hAnsi="Copperplate"/>
                                <w:b w:val="0"/>
                                <w:i w:val="0"/>
                                <w:smallCaps w:val="0"/>
                                <w:strike w:val="0"/>
                                <w:color w:val="ffffff"/>
                                <w:sz w:val="32"/>
                                <w:vertAlign w:val="baseline"/>
                              </w:rPr>
                            </w:r>
                            <w:r w:rsidDel="00000000" w:rsidR="00000000" w:rsidRPr="00000000">
                              <w:rPr>
                                <w:rFonts w:ascii="Copperplate" w:cs="Copperplate" w:eastAsia="Copperplate" w:hAnsi="Copperplate"/>
                                <w:b w:val="0"/>
                                <w:i w:val="0"/>
                                <w:smallCaps w:val="0"/>
                                <w:strike w:val="0"/>
                                <w:color w:val="ffffff"/>
                                <w:sz w:val="32"/>
                                <w:vertAlign w:val="baseline"/>
                              </w:rPr>
                              <w:t xml:space="preserve">Perfect for educators, students, and policymakers, </w:t>
                            </w:r>
                            <w:r w:rsidDel="00000000" w:rsidR="00000000" w:rsidRPr="00000000">
                              <w:rPr>
                                <w:rFonts w:ascii="Copperplate" w:cs="Copperplate" w:eastAsia="Copperplate" w:hAnsi="Copperplate"/>
                                <w:b w:val="0"/>
                                <w:i w:val="1"/>
                                <w:smallCaps w:val="0"/>
                                <w:strike w:val="0"/>
                                <w:color w:val="ffffff"/>
                                <w:sz w:val="32"/>
                                <w:vertAlign w:val="baseline"/>
                              </w:rPr>
                              <w:t xml:space="preserve">Embracing Global Trends in Education</w:t>
                            </w:r>
                            <w:r w:rsidDel="00000000" w:rsidR="00000000" w:rsidRPr="00000000">
                              <w:rPr>
                                <w:rFonts w:ascii="Copperplate" w:cs="Copperplate" w:eastAsia="Copperplate" w:hAnsi="Copperplate"/>
                                <w:b w:val="0"/>
                                <w:i w:val="0"/>
                                <w:smallCaps w:val="0"/>
                                <w:strike w:val="0"/>
                                <w:color w:val="ffffff"/>
                                <w:sz w:val="32"/>
                                <w:vertAlign w:val="baseline"/>
                              </w:rPr>
                              <w:t xml:space="preserve"> is a must-read for those shaping the future of learning.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4800600</wp:posOffset>
                </wp:positionV>
                <wp:extent cx="6640913" cy="3355102"/>
                <wp:effectExtent b="0" l="0" r="0" t="0"/>
                <wp:wrapNone/>
                <wp:docPr id="204330137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640913" cy="3355102"/>
                        </a:xfrm>
                        <a:prstGeom prst="rect"/>
                        <a:ln/>
                      </pic:spPr>
                    </pic:pic>
                  </a:graphicData>
                </a:graphic>
              </wp:anchor>
            </w:drawing>
          </mc:Fallback>
        </mc:AlternateContent>
      </w:r>
    </w:p>
    <w:sectPr>
      <w:headerReference r:id="rId36" w:type="default"/>
      <w:footerReference r:id="rId37" w:type="default"/>
      <w:type w:val="nextPage"/>
      <w:pgSz w:h="15840" w:w="12240" w:orient="portrait"/>
      <w:pgMar w:bottom="280" w:top="1820" w:left="1440" w:right="180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Verdan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9474200</wp:posOffset>
              </wp:positionV>
              <wp:extent cx="7772400" cy="581025"/>
              <wp:effectExtent b="0" l="0" r="0" t="0"/>
              <wp:wrapNone/>
              <wp:docPr id="2043301375" name=""/>
              <a:graphic>
                <a:graphicData uri="http://schemas.microsoft.com/office/word/2010/wordprocessingGroup">
                  <wpg:wgp>
                    <wpg:cNvGrpSpPr/>
                    <wpg:grpSpPr>
                      <a:xfrm>
                        <a:off x="1459800" y="3489475"/>
                        <a:ext cx="7772400" cy="581025"/>
                        <a:chOff x="1459800" y="3489475"/>
                        <a:chExt cx="7772400" cy="581050"/>
                      </a:xfrm>
                    </wpg:grpSpPr>
                    <wpg:grpSp>
                      <wpg:cNvGrpSpPr/>
                      <wpg:grpSpPr>
                        <a:xfrm>
                          <a:off x="1459800" y="3489488"/>
                          <a:ext cx="7772400" cy="581025"/>
                          <a:chOff x="1459800" y="3489475"/>
                          <a:chExt cx="7772400" cy="581050"/>
                        </a:xfrm>
                      </wpg:grpSpPr>
                      <wps:wsp>
                        <wps:cNvSpPr/>
                        <wps:cNvPr id="10" name="Shape 10"/>
                        <wps:spPr>
                          <a:xfrm>
                            <a:off x="1459800" y="3489475"/>
                            <a:ext cx="7772400" cy="581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489488"/>
                            <a:ext cx="7772400" cy="581025"/>
                            <a:chOff x="0" y="0"/>
                            <a:chExt cx="7772400" cy="581025"/>
                          </a:xfrm>
                        </wpg:grpSpPr>
                        <wps:wsp>
                          <wps:cNvSpPr/>
                          <wps:cNvPr id="12" name="Shape 12"/>
                          <wps:spPr>
                            <a:xfrm>
                              <a:off x="0" y="0"/>
                              <a:ext cx="77724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7772400" cy="581025"/>
                            </a:xfrm>
                            <a:custGeom>
                              <a:rect b="b" l="l" r="r" t="t"/>
                              <a:pathLst>
                                <a:path extrusionOk="0" h="581025" w="7772400">
                                  <a:moveTo>
                                    <a:pt x="7772400" y="0"/>
                                  </a:moveTo>
                                  <a:lnTo>
                                    <a:pt x="0" y="0"/>
                                  </a:lnTo>
                                  <a:lnTo>
                                    <a:pt x="0" y="581025"/>
                                  </a:lnTo>
                                  <a:lnTo>
                                    <a:pt x="7772400" y="581025"/>
                                  </a:lnTo>
                                  <a:lnTo>
                                    <a:pt x="7772400" y="0"/>
                                  </a:lnTo>
                                  <a:close/>
                                </a:path>
                              </a:pathLst>
                            </a:custGeom>
                            <a:solidFill>
                              <a:srgbClr val="243F46">
                                <a:alpha val="784"/>
                              </a:srgbClr>
                            </a:solidFill>
                            <a:ln>
                              <a:noFill/>
                            </a:ln>
                          </wps:spPr>
                          <wps:bodyPr anchorCtr="0" anchor="ctr" bIns="91425" lIns="91425" spcFirstLastPara="1" rIns="91425" wrap="square" tIns="91425">
                            <a:noAutofit/>
                          </wps:bodyPr>
                        </wps:wsp>
                        <wps:wsp>
                          <wps:cNvSpPr/>
                          <wps:cNvPr id="14" name="Shape 14"/>
                          <wps:spPr>
                            <a:xfrm>
                              <a:off x="476250" y="190500"/>
                              <a:ext cx="6819900" cy="200025"/>
                            </a:xfrm>
                            <a:custGeom>
                              <a:rect b="b" l="l" r="r" t="t"/>
                              <a:pathLst>
                                <a:path extrusionOk="0" h="200025" w="6819900">
                                  <a:moveTo>
                                    <a:pt x="6819900" y="0"/>
                                  </a:moveTo>
                                  <a:lnTo>
                                    <a:pt x="0" y="0"/>
                                  </a:lnTo>
                                  <a:lnTo>
                                    <a:pt x="0" y="200025"/>
                                  </a:lnTo>
                                  <a:lnTo>
                                    <a:pt x="6819900" y="200025"/>
                                  </a:lnTo>
                                  <a:lnTo>
                                    <a:pt x="6819900" y="0"/>
                                  </a:lnTo>
                                  <a:close/>
                                </a:path>
                              </a:pathLst>
                            </a:custGeom>
                            <a:solidFill>
                              <a:srgbClr val="1E1E1F"/>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9474200</wp:posOffset>
              </wp:positionV>
              <wp:extent cx="7772400" cy="581025"/>
              <wp:effectExtent b="0" l="0" r="0" t="0"/>
              <wp:wrapNone/>
              <wp:docPr id="2043301375"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7772400"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972888" cy="10278835"/>
              <wp:effectExtent b="0" l="0" r="0" t="0"/>
              <wp:wrapNone/>
              <wp:docPr id="2043301368" name=""/>
              <a:graphic>
                <a:graphicData uri="http://schemas.microsoft.com/office/word/2010/wordprocessingShape">
                  <wps:wsp>
                    <wps:cNvSpPr/>
                    <wps:cNvPr id="2" name="Shape 2"/>
                    <wps:spPr>
                      <a:xfrm>
                        <a:off x="2869081" y="0"/>
                        <a:ext cx="4953838" cy="7560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pperplate" w:cs="Copperplate" w:eastAsia="Copperplate" w:hAnsi="Copperplate"/>
                              <w:b w:val="1"/>
                              <w:i w:val="0"/>
                              <w:smallCaps w:val="0"/>
                              <w:strike w:val="0"/>
                              <w:color w:val="ffffff"/>
                              <w:sz w:val="21"/>
                              <w:vertAlign w:val="baseline"/>
                            </w:rPr>
                            <w:t xml:space="preserve">PROFESSIONAL DEVELOPMENT COURSE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972888" cy="10278835"/>
              <wp:effectExtent b="0" l="0" r="0" t="0"/>
              <wp:wrapNone/>
              <wp:docPr id="204330136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972888" cy="1027883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1232536</wp:posOffset>
              </wp:positionH>
              <wp:positionV relativeFrom="page">
                <wp:posOffset>13415074</wp:posOffset>
              </wp:positionV>
              <wp:extent cx="4563110" cy="822897"/>
              <wp:effectExtent b="0" l="0" r="0" t="0"/>
              <wp:wrapNone/>
              <wp:docPr id="2043301376" name=""/>
              <a:graphic>
                <a:graphicData uri="http://schemas.microsoft.com/office/word/2010/wordprocessingShape">
                  <wps:wsp>
                    <wps:cNvSpPr/>
                    <wps:cNvPr id="15" name="Shape 15"/>
                    <wps:spPr>
                      <a:xfrm>
                        <a:off x="3073970" y="3378077"/>
                        <a:ext cx="4544060" cy="803847"/>
                      </a:xfrm>
                      <a:prstGeom prst="rect">
                        <a:avLst/>
                      </a:prstGeom>
                      <a:noFill/>
                      <a:ln>
                        <a:noFill/>
                      </a:ln>
                    </wps:spPr>
                    <wps:txbx>
                      <w:txbxContent>
                        <w:p w:rsidR="00000000" w:rsidDel="00000000" w:rsidP="00000000" w:rsidRDefault="00000000" w:rsidRPr="00000000">
                          <w:pPr>
                            <w:spacing w:after="0" w:before="0" w:line="254.00001525878906"/>
                            <w:ind w:left="20" w:right="0" w:firstLine="40"/>
                            <w:jc w:val="center"/>
                            <w:textDirection w:val="btLr"/>
                          </w:pPr>
                          <w:r w:rsidDel="00000000" w:rsidR="00000000" w:rsidRPr="00000000">
                            <w:rPr>
                              <w:rFonts w:ascii="Cambria" w:cs="Cambria" w:eastAsia="Cambria" w:hAnsi="Cambria"/>
                              <w:b w:val="0"/>
                              <w:i w:val="0"/>
                              <w:smallCaps w:val="0"/>
                              <w:strike w:val="0"/>
                              <w:color w:val="2fa3e7"/>
                              <w:sz w:val="26"/>
                              <w:vertAlign w:val="baseline"/>
                            </w:rPr>
                            <w:t xml:space="preserve">PROFESSIONAL DEVELOPMENT COURSE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1232536</wp:posOffset>
              </wp:positionH>
              <wp:positionV relativeFrom="page">
                <wp:posOffset>13415074</wp:posOffset>
              </wp:positionV>
              <wp:extent cx="4563110" cy="822897"/>
              <wp:effectExtent b="0" l="0" r="0" t="0"/>
              <wp:wrapNone/>
              <wp:docPr id="204330137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4563110" cy="822897"/>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1085745</wp:posOffset>
              </wp:positionH>
              <wp:positionV relativeFrom="page">
                <wp:posOffset>341630</wp:posOffset>
              </wp:positionV>
              <wp:extent cx="6459325" cy="10378803"/>
              <wp:effectExtent b="0" l="0" r="0" t="0"/>
              <wp:wrapNone/>
              <wp:docPr id="2043301373" name=""/>
              <a:graphic>
                <a:graphicData uri="http://schemas.microsoft.com/office/word/2010/wordprocessingShape">
                  <wps:wsp>
                    <wps:cNvSpPr/>
                    <wps:cNvPr id="7" name="Shape 7"/>
                    <wps:spPr>
                      <a:xfrm>
                        <a:off x="2125863" y="0"/>
                        <a:ext cx="6440275" cy="75600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opperplate" w:cs="Copperplate" w:eastAsia="Copperplate" w:hAnsi="Copperplate"/>
                              <w:b w:val="1"/>
                              <w:i w:val="0"/>
                              <w:smallCaps w:val="0"/>
                              <w:strike w:val="0"/>
                              <w:color w:val="ffffff"/>
                              <w:sz w:val="21"/>
                              <w:vertAlign w:val="baseline"/>
                            </w:rPr>
                            <w:t xml:space="preserve">UMK-ITBM CENTRE FOR TRANSLATION AND MANUSCRIPT, UNIVERSITI MALAYSIA KELANTAN</w:t>
                          </w:r>
                        </w:p>
                        <w:p w:rsidR="00000000" w:rsidDel="00000000" w:rsidP="00000000" w:rsidRDefault="00000000" w:rsidRPr="00000000">
                          <w:pPr>
                            <w:spacing w:after="0" w:before="0" w:line="331.00001335144043"/>
                            <w:ind w:left="0" w:right="0" w:firstLine="0"/>
                            <w:jc w:val="left"/>
                            <w:textDirection w:val="btLr"/>
                          </w:pPr>
                          <w:r w:rsidDel="00000000" w:rsidR="00000000" w:rsidRPr="00000000">
                            <w:rPr>
                              <w:rFonts w:ascii="Copperplate" w:cs="Copperplate" w:eastAsia="Copperplate" w:hAnsi="Copperplate"/>
                              <w:b w:val="1"/>
                              <w:i w:val="0"/>
                              <w:smallCaps w:val="0"/>
                              <w:strike w:val="0"/>
                              <w:color w:val="ffffff"/>
                              <w:sz w:val="21"/>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1085745</wp:posOffset>
              </wp:positionH>
              <wp:positionV relativeFrom="page">
                <wp:posOffset>341630</wp:posOffset>
              </wp:positionV>
              <wp:extent cx="6459325" cy="10378803"/>
              <wp:effectExtent b="0" l="0" r="0" t="0"/>
              <wp:wrapNone/>
              <wp:docPr id="2043301373"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6459325" cy="10378803"/>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133351</wp:posOffset>
              </wp:positionH>
              <wp:positionV relativeFrom="page">
                <wp:posOffset>276225</wp:posOffset>
              </wp:positionV>
              <wp:extent cx="7505700" cy="323850"/>
              <wp:effectExtent b="0" l="0" r="0" t="0"/>
              <wp:wrapNone/>
              <wp:docPr id="2043301374" name=""/>
              <a:graphic>
                <a:graphicData uri="http://schemas.microsoft.com/office/word/2010/wordprocessingShape">
                  <wps:wsp>
                    <wps:cNvSpPr/>
                    <wps:cNvPr id="8" name="Shape 8"/>
                    <wps:spPr>
                      <a:xfrm>
                        <a:off x="1602675" y="3627600"/>
                        <a:ext cx="7486650" cy="304800"/>
                      </a:xfrm>
                      <a:custGeom>
                        <a:rect b="b" l="l" r="r" t="t"/>
                        <a:pathLst>
                          <a:path extrusionOk="0" h="304800" w="7486650">
                            <a:moveTo>
                              <a:pt x="7486650" y="0"/>
                            </a:moveTo>
                            <a:lnTo>
                              <a:pt x="0" y="0"/>
                            </a:lnTo>
                            <a:lnTo>
                              <a:pt x="0" y="304800"/>
                            </a:lnTo>
                            <a:lnTo>
                              <a:pt x="7486650" y="304800"/>
                            </a:lnTo>
                            <a:lnTo>
                              <a:pt x="7486650" y="0"/>
                            </a:lnTo>
                            <a:close/>
                          </a:path>
                        </a:pathLst>
                      </a:custGeom>
                      <a:solidFill>
                        <a:srgbClr val="1E1E1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133351</wp:posOffset>
              </wp:positionH>
              <wp:positionV relativeFrom="page">
                <wp:posOffset>276225</wp:posOffset>
              </wp:positionV>
              <wp:extent cx="7505700" cy="323850"/>
              <wp:effectExtent b="0" l="0" r="0" t="0"/>
              <wp:wrapNone/>
              <wp:docPr id="2043301374"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7505700" cy="32385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right"/>
      <w:pPr>
        <w:ind w:left="720" w:hanging="360"/>
      </w:pPr>
      <w:rPr>
        <w:u w:val="none"/>
      </w:rPr>
    </w:lvl>
    <w:lvl w:ilvl="1">
      <w:start w:val="1"/>
      <w:numFmt w:val="decimal"/>
      <w:lvlText w:val="%2."/>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right"/>
      <w:pPr>
        <w:ind w:left="720" w:hanging="360"/>
      </w:pPr>
      <w:rPr>
        <w:u w:val="none"/>
      </w:rPr>
    </w:lvl>
    <w:lvl w:ilvl="1">
      <w:start w:val="1"/>
      <w:numFmt w:val="decimal"/>
      <w:lvlText w:val="%2."/>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right"/>
      <w:pPr>
        <w:ind w:left="720" w:hanging="360"/>
      </w:pPr>
      <w:rPr>
        <w:u w:val="none"/>
      </w:rPr>
    </w:lvl>
    <w:lvl w:ilvl="1">
      <w:start w:val="1"/>
      <w:numFmt w:val="decimal"/>
      <w:lvlText w:val="%2."/>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right"/>
      <w:pPr>
        <w:ind w:left="720" w:hanging="360"/>
      </w:pPr>
      <w:rPr>
        <w:u w:val="none"/>
      </w:rPr>
    </w:lvl>
    <w:lvl w:ilvl="1">
      <w:start w:val="1"/>
      <w:numFmt w:val="decimal"/>
      <w:lvlText w:val="%2."/>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MY"/>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71ECF"/>
    <w:pPr>
      <w:widowControl w:val="1"/>
      <w:autoSpaceDE w:val="1"/>
      <w:autoSpaceDN w:val="1"/>
    </w:pPr>
    <w:rPr>
      <w:rFonts w:ascii="Times New Roman" w:cs="Times New Roman" w:eastAsia="Times New Roman" w:hAnsi="Times New Roman"/>
      <w:sz w:val="24"/>
      <w:szCs w:val="24"/>
      <w:lang w:eastAsia="en-GB" w:val="en-MY"/>
    </w:rPr>
  </w:style>
  <w:style w:type="paragraph" w:styleId="Heading3">
    <w:name w:val="heading 3"/>
    <w:basedOn w:val="Normal"/>
    <w:link w:val="Heading3Char"/>
    <w:uiPriority w:val="9"/>
    <w:qFormat w:val="1"/>
    <w:rsid w:val="00471ECF"/>
    <w:pPr>
      <w:spacing w:after="100" w:afterAutospacing="1" w:before="100" w:beforeAutospacing="1"/>
      <w:outlineLvl w:val="2"/>
    </w:pPr>
    <w:rPr>
      <w:b w:val="1"/>
      <w:bCs w:val="1"/>
      <w:sz w:val="27"/>
      <w:szCs w:val="27"/>
    </w:rPr>
  </w:style>
  <w:style w:type="paragraph" w:styleId="Heading4">
    <w:name w:val="heading 4"/>
    <w:basedOn w:val="Normal"/>
    <w:next w:val="Normal"/>
    <w:link w:val="Heading4Char"/>
    <w:uiPriority w:val="9"/>
    <w:semiHidden w:val="1"/>
    <w:unhideWhenUsed w:val="1"/>
    <w:qFormat w:val="1"/>
    <w:rsid w:val="00A1379E"/>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9"/>
      <w:szCs w:val="29"/>
    </w:rPr>
  </w:style>
  <w:style w:type="paragraph" w:styleId="ListParagraph">
    <w:name w:val="List Paragraph"/>
    <w:basedOn w:val="Normal"/>
    <w:uiPriority w:val="34"/>
    <w:qFormat w:val="1"/>
  </w:style>
  <w:style w:type="paragraph" w:styleId="TableParagraph" w:customStyle="1">
    <w:name w:val="Table Paragraph"/>
    <w:basedOn w:val="Normal"/>
    <w:uiPriority w:val="1"/>
    <w:qFormat w:val="1"/>
  </w:style>
  <w:style w:type="table" w:styleId="TableGrid">
    <w:name w:val="Table Grid"/>
    <w:basedOn w:val="TableNormal"/>
    <w:uiPriority w:val="39"/>
    <w:rsid w:val="001C0A8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uiPriority w:val="22"/>
    <w:qFormat w:val="1"/>
    <w:rsid w:val="001C0A83"/>
    <w:rPr>
      <w:b w:val="1"/>
      <w:bCs w:val="1"/>
    </w:rPr>
  </w:style>
  <w:style w:type="paragraph" w:styleId="NormalWeb">
    <w:name w:val="Normal (Web)"/>
    <w:basedOn w:val="Normal"/>
    <w:uiPriority w:val="99"/>
    <w:unhideWhenUsed w:val="1"/>
    <w:rsid w:val="001C0A83"/>
    <w:pPr>
      <w:spacing w:after="100" w:afterAutospacing="1" w:before="100" w:beforeAutospacing="1"/>
    </w:pPr>
  </w:style>
  <w:style w:type="paragraph" w:styleId="Header">
    <w:name w:val="header"/>
    <w:basedOn w:val="Normal"/>
    <w:link w:val="HeaderChar"/>
    <w:uiPriority w:val="99"/>
    <w:unhideWhenUsed w:val="1"/>
    <w:rsid w:val="00BD1055"/>
    <w:pPr>
      <w:tabs>
        <w:tab w:val="center" w:pos="4513"/>
        <w:tab w:val="right" w:pos="9026"/>
      </w:tabs>
    </w:pPr>
  </w:style>
  <w:style w:type="character" w:styleId="HeaderChar" w:customStyle="1">
    <w:name w:val="Header Char"/>
    <w:basedOn w:val="DefaultParagraphFont"/>
    <w:link w:val="Header"/>
    <w:uiPriority w:val="99"/>
    <w:rsid w:val="00BD1055"/>
    <w:rPr>
      <w:rFonts w:ascii="Verdana" w:cs="Verdana" w:eastAsia="Verdana" w:hAnsi="Verdana"/>
    </w:rPr>
  </w:style>
  <w:style w:type="paragraph" w:styleId="Footer">
    <w:name w:val="footer"/>
    <w:basedOn w:val="Normal"/>
    <w:link w:val="FooterChar"/>
    <w:uiPriority w:val="99"/>
    <w:unhideWhenUsed w:val="1"/>
    <w:rsid w:val="00BD1055"/>
    <w:pPr>
      <w:tabs>
        <w:tab w:val="center" w:pos="4513"/>
        <w:tab w:val="right" w:pos="9026"/>
      </w:tabs>
    </w:pPr>
  </w:style>
  <w:style w:type="character" w:styleId="FooterChar" w:customStyle="1">
    <w:name w:val="Footer Char"/>
    <w:basedOn w:val="DefaultParagraphFont"/>
    <w:link w:val="Footer"/>
    <w:uiPriority w:val="99"/>
    <w:rsid w:val="00BD1055"/>
    <w:rPr>
      <w:rFonts w:ascii="Verdana" w:cs="Verdana" w:eastAsia="Verdana" w:hAnsi="Verdana"/>
    </w:rPr>
  </w:style>
  <w:style w:type="character" w:styleId="Emphasis">
    <w:name w:val="Emphasis"/>
    <w:basedOn w:val="DefaultParagraphFont"/>
    <w:uiPriority w:val="20"/>
    <w:qFormat w:val="1"/>
    <w:rsid w:val="001578D2"/>
    <w:rPr>
      <w:i w:val="1"/>
      <w:iCs w:val="1"/>
    </w:rPr>
  </w:style>
  <w:style w:type="character" w:styleId="Heading3Char" w:customStyle="1">
    <w:name w:val="Heading 3 Char"/>
    <w:basedOn w:val="DefaultParagraphFont"/>
    <w:link w:val="Heading3"/>
    <w:uiPriority w:val="9"/>
    <w:rsid w:val="00471ECF"/>
    <w:rPr>
      <w:rFonts w:ascii="Times New Roman" w:cs="Times New Roman" w:eastAsia="Times New Roman" w:hAnsi="Times New Roman"/>
      <w:b w:val="1"/>
      <w:bCs w:val="1"/>
      <w:sz w:val="27"/>
      <w:szCs w:val="27"/>
      <w:lang w:eastAsia="en-GB" w:val="en-MY"/>
    </w:rPr>
  </w:style>
  <w:style w:type="character" w:styleId="Heading4Char" w:customStyle="1">
    <w:name w:val="Heading 4 Char"/>
    <w:basedOn w:val="DefaultParagraphFont"/>
    <w:link w:val="Heading4"/>
    <w:uiPriority w:val="9"/>
    <w:semiHidden w:val="1"/>
    <w:rsid w:val="00A1379E"/>
    <w:rPr>
      <w:rFonts w:asciiTheme="majorHAnsi" w:cstheme="majorBidi" w:eastAsiaTheme="majorEastAsia" w:hAnsiTheme="majorHAnsi"/>
      <w:i w:val="1"/>
      <w:iCs w:val="1"/>
      <w:color w:val="365f91" w:themeColor="accent1" w:themeShade="0000BF"/>
      <w:sz w:val="24"/>
      <w:szCs w:val="24"/>
      <w:lang w:eastAsia="en-GB" w:val="en-MY"/>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flevy.com/blog/4-ps-of-effective-presentations/" TargetMode="External"/><Relationship Id="rId22" Type="http://schemas.openxmlformats.org/officeDocument/2006/relationships/hyperlink" Target="https://pubsonline.informs.org/do/10.1287/orms.2024.04.04/full/" TargetMode="External"/><Relationship Id="rId21" Type="http://schemas.openxmlformats.org/officeDocument/2006/relationships/hyperlink" Target="https://flevy.com/blog/4-ps-of-effective-presentations/" TargetMode="External"/><Relationship Id="rId24" Type="http://schemas.openxmlformats.org/officeDocument/2006/relationships/hyperlink" Target="https://nulab.com/learn/collaboration/monroes-motivated-sequence/" TargetMode="External"/><Relationship Id="rId23" Type="http://schemas.openxmlformats.org/officeDocument/2006/relationships/hyperlink" Target="https://pubsonline.informs.org/do/10.1287/orms.2024.04.04/ful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www.thoughtco.com/what-is-communication-process-1689767" TargetMode="External"/><Relationship Id="rId25" Type="http://schemas.openxmlformats.org/officeDocument/2006/relationships/hyperlink" Target="https://nulab.com/learn/collaboration/monroes-motivated-sequence/" TargetMode="External"/><Relationship Id="rId28" Type="http://schemas.openxmlformats.org/officeDocument/2006/relationships/hyperlink" Target="https://everydayspeech.com/sel-implementation/tone-of-voice-a-crucial-element-in-effective-communication-explained/" TargetMode="External"/><Relationship Id="rId27" Type="http://schemas.openxmlformats.org/officeDocument/2006/relationships/hyperlink" Target="https://www.thoughtco.com/what-is-communication-process-1689767"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scmp.com/week-asia/lifestyle-culture/article/3304135/12-words-malaysia-singapore-style-english-enter-oxford-dictionary" TargetMode="External"/><Relationship Id="rId7" Type="http://schemas.openxmlformats.org/officeDocument/2006/relationships/image" Target="media/image15.png"/><Relationship Id="rId8" Type="http://schemas.openxmlformats.org/officeDocument/2006/relationships/image" Target="media/image1.png"/><Relationship Id="rId31" Type="http://schemas.openxmlformats.org/officeDocument/2006/relationships/hyperlink" Target="https://business.louisville.edu/faculty-research/research-publications/unify-and-present-using-monroes-motivated-sequence-to-teach-team-presentation-skills/" TargetMode="External"/><Relationship Id="rId30" Type="http://schemas.openxmlformats.org/officeDocument/2006/relationships/hyperlink" Target="https://www.scmp.com/week-asia/lifestyle-culture/article/3304135/12-words-malaysia-singapore-style-english-enter-oxford-dictionary" TargetMode="External"/><Relationship Id="rId11" Type="http://schemas.openxmlformats.org/officeDocument/2006/relationships/header" Target="header1.xml"/><Relationship Id="rId33" Type="http://schemas.openxmlformats.org/officeDocument/2006/relationships/hyperlink" Target="https://yoodli.ai/blog/the-power-of-ethos-pathos-and-logos-in-public-speaking" TargetMode="External"/><Relationship Id="rId10" Type="http://schemas.openxmlformats.org/officeDocument/2006/relationships/image" Target="media/image5.png"/><Relationship Id="rId32" Type="http://schemas.openxmlformats.org/officeDocument/2006/relationships/hyperlink" Target="https://business.louisville.edu/faculty-research/research-publications/unify-and-present-using-monroes-motivated-sequence-to-teach-team-presentation-skills/" TargetMode="External"/><Relationship Id="rId13" Type="http://schemas.openxmlformats.org/officeDocument/2006/relationships/image" Target="media/image2.png"/><Relationship Id="rId35" Type="http://schemas.openxmlformats.org/officeDocument/2006/relationships/image" Target="media/image4.png"/><Relationship Id="rId12" Type="http://schemas.openxmlformats.org/officeDocument/2006/relationships/footer" Target="footer1.xml"/><Relationship Id="rId34" Type="http://schemas.openxmlformats.org/officeDocument/2006/relationships/hyperlink" Target="https://yoodli.ai/blog/the-power-of-ethos-pathos-and-logos-in-public-speaking" TargetMode="External"/><Relationship Id="rId15" Type="http://schemas.openxmlformats.org/officeDocument/2006/relationships/image" Target="media/image6.png"/><Relationship Id="rId37" Type="http://schemas.openxmlformats.org/officeDocument/2006/relationships/footer" Target="footer2.xml"/><Relationship Id="rId14" Type="http://schemas.openxmlformats.org/officeDocument/2006/relationships/hyperlink" Target="https://www.thoughtco.com/what-is-communication-process-1689767" TargetMode="External"/><Relationship Id="rId36" Type="http://schemas.openxmlformats.org/officeDocument/2006/relationships/header" Target="header2.xml"/><Relationship Id="rId17" Type="http://schemas.openxmlformats.org/officeDocument/2006/relationships/hyperlink" Target="https://doi.org/10.7763/IJSSH.2012.V2.96" TargetMode="External"/><Relationship Id="rId16" Type="http://schemas.openxmlformats.org/officeDocument/2006/relationships/hyperlink" Target="https://www.newperspectivestudio.co.za/wp-content/uploads/2023/10/Importance-of-MultiMedia-Content-680x331-1.jpg" TargetMode="External"/><Relationship Id="rId19" Type="http://schemas.openxmlformats.org/officeDocument/2006/relationships/hyperlink" Target="https://evolutionjobs.com/exchange/7-key-elements-of-effective-communication/" TargetMode="External"/><Relationship Id="rId18" Type="http://schemas.openxmlformats.org/officeDocument/2006/relationships/hyperlink" Target="https://evolutionjobs.com/exchange/7-key-elements-of-effective-communi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icXFWNabPm/JKyxH5XasFmgrVQ==">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2025-03-24T04:07:00Z</dcterms:created>
  <dc:creator>U S E 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Creator">
    <vt:lpwstr>'Designrr.io</vt:lpwstr>
  </property>
  <property fmtid="{D5CDD505-2E9C-101B-9397-08002B2CF9AE}" pid="4" name="LastSaved">
    <vt:filetime>2025-03-06T00:00:00Z</vt:filetime>
  </property>
  <property fmtid="{D5CDD505-2E9C-101B-9397-08002B2CF9AE}" pid="5" name="Producer">
    <vt:lpwstr>GPL Ghostscript 10.04.0</vt:lpwstr>
  </property>
  <property fmtid="{D5CDD505-2E9C-101B-9397-08002B2CF9AE}" pid="6" name="GrammarlyDocumentId">
    <vt:lpwstr>d7058812-a58a-4efc-b60b-77975366265b</vt:lpwstr>
  </property>
</Properties>
</file>